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2AA" w:rsidRPr="00CD52AA" w:rsidRDefault="00CD52AA" w:rsidP="00CD52AA">
      <w:pPr>
        <w:shd w:val="clear" w:color="auto" w:fill="FFFFFF"/>
        <w:spacing w:after="0" w:line="240" w:lineRule="auto"/>
        <w:textAlignment w:val="baseline"/>
        <w:rPr>
          <w:rFonts w:ascii="inherit" w:eastAsia="Times New Roman" w:hAnsi="inherit" w:cs="Times New Roman"/>
          <w:color w:val="161616"/>
          <w:sz w:val="30"/>
          <w:szCs w:val="30"/>
          <w:lang w:eastAsia="it-IT"/>
        </w:rPr>
      </w:pPr>
      <w:r w:rsidRPr="00CD52AA">
        <w:rPr>
          <w:rFonts w:ascii="inherit" w:eastAsia="Times New Roman" w:hAnsi="inherit" w:cs="Times New Roman"/>
          <w:color w:val="161616"/>
          <w:sz w:val="30"/>
          <w:szCs w:val="30"/>
          <w:lang w:eastAsia="it-IT"/>
        </w:rPr>
        <w:t>La data science combina matematica e statistica, programmazione specializzata, </w:t>
      </w:r>
      <w:proofErr w:type="spellStart"/>
      <w:r w:rsidR="00334E8C">
        <w:fldChar w:fldCharType="begin"/>
      </w:r>
      <w:r w:rsidR="00334E8C">
        <w:instrText xml:space="preserve"> HYPERLINK "https://www.ibm.com/it-it/consulting/analytics" </w:instrText>
      </w:r>
      <w:r w:rsidR="00334E8C">
        <w:fldChar w:fldCharType="separate"/>
      </w:r>
      <w:r w:rsidRPr="00CD52AA">
        <w:rPr>
          <w:rFonts w:ascii="inherit" w:eastAsia="Times New Roman" w:hAnsi="inherit" w:cs="Times New Roman"/>
          <w:color w:val="0F62FE"/>
          <w:sz w:val="30"/>
          <w:szCs w:val="30"/>
          <w:u w:val="single"/>
          <w:bdr w:val="none" w:sz="0" w:space="0" w:color="auto" w:frame="1"/>
          <w:lang w:eastAsia="it-IT"/>
        </w:rPr>
        <w:t>analytics</w:t>
      </w:r>
      <w:proofErr w:type="spellEnd"/>
      <w:r w:rsidR="00334E8C">
        <w:rPr>
          <w:rFonts w:ascii="inherit" w:eastAsia="Times New Roman" w:hAnsi="inherit" w:cs="Times New Roman"/>
          <w:color w:val="0F62FE"/>
          <w:sz w:val="30"/>
          <w:szCs w:val="30"/>
          <w:u w:val="single"/>
          <w:bdr w:val="none" w:sz="0" w:space="0" w:color="auto" w:frame="1"/>
          <w:lang w:eastAsia="it-IT"/>
        </w:rPr>
        <w:fldChar w:fldCharType="end"/>
      </w:r>
      <w:r w:rsidRPr="00CD52AA">
        <w:rPr>
          <w:rFonts w:ascii="inherit" w:eastAsia="Times New Roman" w:hAnsi="inherit" w:cs="Times New Roman"/>
          <w:color w:val="161616"/>
          <w:sz w:val="30"/>
          <w:szCs w:val="30"/>
          <w:lang w:eastAsia="it-IT"/>
        </w:rPr>
        <w:t> avanzati, </w:t>
      </w:r>
      <w:hyperlink r:id="rId6" w:history="1">
        <w:r w:rsidRPr="00CD52AA">
          <w:rPr>
            <w:rFonts w:ascii="inherit" w:eastAsia="Times New Roman" w:hAnsi="inherit" w:cs="Times New Roman"/>
            <w:color w:val="0F62FE"/>
            <w:sz w:val="30"/>
            <w:szCs w:val="30"/>
            <w:u w:val="single"/>
            <w:bdr w:val="none" w:sz="0" w:space="0" w:color="auto" w:frame="1"/>
            <w:lang w:eastAsia="it-IT"/>
          </w:rPr>
          <w:t>intelligenza artificiale (AI)</w:t>
        </w:r>
      </w:hyperlink>
      <w:r w:rsidRPr="00CD52AA">
        <w:rPr>
          <w:rFonts w:ascii="inherit" w:eastAsia="Times New Roman" w:hAnsi="inherit" w:cs="Times New Roman"/>
          <w:color w:val="161616"/>
          <w:sz w:val="30"/>
          <w:szCs w:val="30"/>
          <w:lang w:eastAsia="it-IT"/>
        </w:rPr>
        <w:t> e </w:t>
      </w:r>
      <w:hyperlink r:id="rId7" w:history="1">
        <w:r w:rsidRPr="00CD52AA">
          <w:rPr>
            <w:rFonts w:ascii="inherit" w:eastAsia="Times New Roman" w:hAnsi="inherit" w:cs="Times New Roman"/>
            <w:color w:val="0F62FE"/>
            <w:sz w:val="30"/>
            <w:szCs w:val="30"/>
            <w:u w:val="single"/>
            <w:bdr w:val="none" w:sz="0" w:space="0" w:color="auto" w:frame="1"/>
            <w:lang w:eastAsia="it-IT"/>
          </w:rPr>
          <w:t xml:space="preserve">machine </w:t>
        </w:r>
        <w:proofErr w:type="spellStart"/>
        <w:r w:rsidRPr="00CD52AA">
          <w:rPr>
            <w:rFonts w:ascii="inherit" w:eastAsia="Times New Roman" w:hAnsi="inherit" w:cs="Times New Roman"/>
            <w:color w:val="0F62FE"/>
            <w:sz w:val="30"/>
            <w:szCs w:val="30"/>
            <w:u w:val="single"/>
            <w:bdr w:val="none" w:sz="0" w:space="0" w:color="auto" w:frame="1"/>
            <w:lang w:eastAsia="it-IT"/>
          </w:rPr>
          <w:t>learning</w:t>
        </w:r>
        <w:proofErr w:type="spellEnd"/>
      </w:hyperlink>
      <w:r w:rsidRPr="00CD52AA">
        <w:rPr>
          <w:rFonts w:ascii="inherit" w:eastAsia="Times New Roman" w:hAnsi="inherit" w:cs="Times New Roman"/>
          <w:color w:val="161616"/>
          <w:sz w:val="30"/>
          <w:szCs w:val="30"/>
          <w:lang w:eastAsia="it-IT"/>
        </w:rPr>
        <w:t xml:space="preserve"> con competenze specifiche in materia per scoprire </w:t>
      </w:r>
      <w:proofErr w:type="spellStart"/>
      <w:r w:rsidRPr="00CD52AA">
        <w:rPr>
          <w:rFonts w:ascii="inherit" w:eastAsia="Times New Roman" w:hAnsi="inherit" w:cs="Times New Roman"/>
          <w:color w:val="161616"/>
          <w:sz w:val="30"/>
          <w:szCs w:val="30"/>
          <w:lang w:eastAsia="it-IT"/>
        </w:rPr>
        <w:t>insight</w:t>
      </w:r>
      <w:proofErr w:type="spellEnd"/>
      <w:r w:rsidRPr="00CD52AA">
        <w:rPr>
          <w:rFonts w:ascii="inherit" w:eastAsia="Times New Roman" w:hAnsi="inherit" w:cs="Times New Roman"/>
          <w:color w:val="161616"/>
          <w:sz w:val="30"/>
          <w:szCs w:val="30"/>
          <w:lang w:eastAsia="it-IT"/>
        </w:rPr>
        <w:t xml:space="preserve"> fruibili nascosti nei dati di un'organizzazione. Questi </w:t>
      </w:r>
      <w:proofErr w:type="spellStart"/>
      <w:r w:rsidRPr="00CD52AA">
        <w:rPr>
          <w:rFonts w:ascii="inherit" w:eastAsia="Times New Roman" w:hAnsi="inherit" w:cs="Times New Roman"/>
          <w:color w:val="161616"/>
          <w:sz w:val="30"/>
          <w:szCs w:val="30"/>
          <w:lang w:eastAsia="it-IT"/>
        </w:rPr>
        <w:t>insight</w:t>
      </w:r>
      <w:proofErr w:type="spellEnd"/>
      <w:r w:rsidRPr="00CD52AA">
        <w:rPr>
          <w:rFonts w:ascii="inherit" w:eastAsia="Times New Roman" w:hAnsi="inherit" w:cs="Times New Roman"/>
          <w:color w:val="161616"/>
          <w:sz w:val="30"/>
          <w:szCs w:val="30"/>
          <w:lang w:eastAsia="it-IT"/>
        </w:rPr>
        <w:t xml:space="preserve"> possono essere utilizzati per guidare il processo decisionale e la pianificazione strategica.</w:t>
      </w:r>
    </w:p>
    <w:p w:rsidR="00CD52AA" w:rsidRPr="00CD52AA" w:rsidRDefault="00CD52AA" w:rsidP="00CD52A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L'accelerazione del volume delle fonti di dati, e quindi dei dati, ha reso la data science uno dei campi in più rapida crescita in ogni settore. Di conseguenza, non sorprende che il ruolo del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sia stato definito il "lavoro più sexy del 21° secolo" da </w:t>
      </w:r>
      <w:hyperlink r:id="rId8" w:tgtFrame="_blank" w:history="1">
        <w:r w:rsidRPr="00CD52AA">
          <w:rPr>
            <w:rFonts w:ascii="inherit" w:eastAsia="Times New Roman" w:hAnsi="inherit" w:cs="Times New Roman"/>
            <w:color w:val="0F62FE"/>
            <w:sz w:val="24"/>
            <w:szCs w:val="24"/>
            <w:bdr w:val="none" w:sz="0" w:space="0" w:color="auto" w:frame="1"/>
            <w:lang w:eastAsia="it-IT"/>
          </w:rPr>
          <w:t xml:space="preserve">Harvard Business </w:t>
        </w:r>
        <w:proofErr w:type="spellStart"/>
        <w:r w:rsidRPr="00CD52AA">
          <w:rPr>
            <w:rFonts w:ascii="inherit" w:eastAsia="Times New Roman" w:hAnsi="inherit" w:cs="Times New Roman"/>
            <w:color w:val="0F62FE"/>
            <w:sz w:val="24"/>
            <w:szCs w:val="24"/>
            <w:bdr w:val="none" w:sz="0" w:space="0" w:color="auto" w:frame="1"/>
            <w:lang w:eastAsia="it-IT"/>
          </w:rPr>
          <w:t>Review</w:t>
        </w:r>
        <w:proofErr w:type="spellEnd"/>
      </w:hyperlink>
      <w:r w:rsidRPr="00CD52AA">
        <w:rPr>
          <w:rFonts w:ascii="inherit" w:eastAsia="Times New Roman" w:hAnsi="inherit" w:cs="Times New Roman"/>
          <w:color w:val="161616"/>
          <w:sz w:val="24"/>
          <w:szCs w:val="24"/>
          <w:lang w:eastAsia="it-IT"/>
        </w:rPr>
        <w:t>. Le organizzazioni si affidano sempre più a loro per interpretare i dati e fornire raccomandazioni attuabili per migliorare i risultati aziendali.</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Il ciclo di vita della data science coinvolge vari ruoli, strumenti e processi, che consentono agli analisti di raccogliere </w:t>
      </w:r>
      <w:proofErr w:type="spellStart"/>
      <w:r w:rsidRPr="00CD52AA">
        <w:rPr>
          <w:rFonts w:ascii="inherit" w:eastAsia="Times New Roman" w:hAnsi="inherit" w:cs="Times New Roman"/>
          <w:color w:val="161616"/>
          <w:sz w:val="24"/>
          <w:szCs w:val="24"/>
          <w:lang w:eastAsia="it-IT"/>
        </w:rPr>
        <w:t>insight</w:t>
      </w:r>
      <w:proofErr w:type="spellEnd"/>
      <w:r w:rsidRPr="00CD52AA">
        <w:rPr>
          <w:rFonts w:ascii="inherit" w:eastAsia="Times New Roman" w:hAnsi="inherit" w:cs="Times New Roman"/>
          <w:color w:val="161616"/>
          <w:sz w:val="24"/>
          <w:szCs w:val="24"/>
          <w:lang w:eastAsia="it-IT"/>
        </w:rPr>
        <w:t xml:space="preserve"> utili. Tipicamente, un progetto di data science attraversa le seguenti fasi:</w:t>
      </w:r>
    </w:p>
    <w:p w:rsidR="00CD52AA" w:rsidRPr="00CD52AA" w:rsidRDefault="00CD52AA" w:rsidP="00CD52AA">
      <w:pPr>
        <w:numPr>
          <w:ilvl w:val="0"/>
          <w:numId w:val="1"/>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b/>
          <w:bCs/>
          <w:color w:val="161616"/>
          <w:sz w:val="24"/>
          <w:szCs w:val="24"/>
          <w:bdr w:val="none" w:sz="0" w:space="0" w:color="auto" w:frame="1"/>
          <w:lang w:eastAsia="it-IT"/>
        </w:rPr>
        <w:t xml:space="preserve">Data </w:t>
      </w:r>
      <w:proofErr w:type="spellStart"/>
      <w:r w:rsidRPr="00CD52AA">
        <w:rPr>
          <w:rFonts w:ascii="inherit" w:eastAsia="Times New Roman" w:hAnsi="inherit" w:cs="Times New Roman"/>
          <w:b/>
          <w:bCs/>
          <w:color w:val="161616"/>
          <w:sz w:val="24"/>
          <w:szCs w:val="24"/>
          <w:bdr w:val="none" w:sz="0" w:space="0" w:color="auto" w:frame="1"/>
          <w:lang w:eastAsia="it-IT"/>
        </w:rPr>
        <w:t>ingestion</w:t>
      </w:r>
      <w:proofErr w:type="spellEnd"/>
      <w:r w:rsidRPr="00CD52AA">
        <w:rPr>
          <w:rFonts w:ascii="inherit" w:eastAsia="Times New Roman" w:hAnsi="inherit" w:cs="Times New Roman"/>
          <w:b/>
          <w:bCs/>
          <w:color w:val="161616"/>
          <w:sz w:val="24"/>
          <w:szCs w:val="24"/>
          <w:bdr w:val="none" w:sz="0" w:space="0" w:color="auto" w:frame="1"/>
          <w:lang w:eastAsia="it-IT"/>
        </w:rPr>
        <w:t>:</w:t>
      </w:r>
      <w:r w:rsidRPr="00CD52AA">
        <w:rPr>
          <w:rFonts w:ascii="inherit" w:eastAsia="Times New Roman" w:hAnsi="inherit" w:cs="Times New Roman"/>
          <w:color w:val="161616"/>
          <w:sz w:val="24"/>
          <w:szCs w:val="24"/>
          <w:lang w:eastAsia="it-IT"/>
        </w:rPr>
        <w:t xml:space="preserve"> il ciclo di vita inizia con la raccolta dei dati, sia strutturati che non strutturati, da tutte le fonti pertinenti utilizzando una varietà di metodi. Questi metodi possono includere l'immissione manuale, il web </w:t>
      </w:r>
      <w:proofErr w:type="spellStart"/>
      <w:r w:rsidRPr="00CD52AA">
        <w:rPr>
          <w:rFonts w:ascii="inherit" w:eastAsia="Times New Roman" w:hAnsi="inherit" w:cs="Times New Roman"/>
          <w:color w:val="161616"/>
          <w:sz w:val="24"/>
          <w:szCs w:val="24"/>
          <w:lang w:eastAsia="it-IT"/>
        </w:rPr>
        <w:t>scraping</w:t>
      </w:r>
      <w:proofErr w:type="spellEnd"/>
      <w:r w:rsidRPr="00CD52AA">
        <w:rPr>
          <w:rFonts w:ascii="inherit" w:eastAsia="Times New Roman" w:hAnsi="inherit" w:cs="Times New Roman"/>
          <w:color w:val="161616"/>
          <w:sz w:val="24"/>
          <w:szCs w:val="24"/>
          <w:lang w:eastAsia="it-IT"/>
        </w:rPr>
        <w:t xml:space="preserve"> e lo streaming di dati in tempo reale da sistemi e dispositivi. Le fonti di dati possono includere dati strutturati, come i dati dei clienti, insieme a dati non strutturati come file di registro, video, audio, immagini, </w:t>
      </w:r>
      <w:proofErr w:type="spellStart"/>
      <w:r w:rsidR="00334E8C">
        <w:fldChar w:fldCharType="begin"/>
      </w:r>
      <w:r w:rsidR="00334E8C">
        <w:instrText xml:space="preserve"> HYPERLINK "https://www.ibm.com/it-it/think/topics/internet-of-things" </w:instrText>
      </w:r>
      <w:r w:rsidR="00334E8C">
        <w:fldChar w:fldCharType="separate"/>
      </w:r>
      <w:r w:rsidRPr="00CD52AA">
        <w:rPr>
          <w:rFonts w:ascii="inherit" w:eastAsia="Times New Roman" w:hAnsi="inherit" w:cs="Times New Roman"/>
          <w:color w:val="0F62FE"/>
          <w:sz w:val="24"/>
          <w:szCs w:val="24"/>
          <w:u w:val="single"/>
          <w:bdr w:val="none" w:sz="0" w:space="0" w:color="auto" w:frame="1"/>
          <w:lang w:eastAsia="it-IT"/>
        </w:rPr>
        <w:t>IoT</w:t>
      </w:r>
      <w:proofErr w:type="spellEnd"/>
      <w:r w:rsidRPr="00CD52AA">
        <w:rPr>
          <w:rFonts w:ascii="inherit" w:eastAsia="Times New Roman" w:hAnsi="inherit" w:cs="Times New Roman"/>
          <w:color w:val="0F62FE"/>
          <w:sz w:val="24"/>
          <w:szCs w:val="24"/>
          <w:u w:val="single"/>
          <w:bdr w:val="none" w:sz="0" w:space="0" w:color="auto" w:frame="1"/>
          <w:lang w:eastAsia="it-IT"/>
        </w:rPr>
        <w:t xml:space="preserve"> (Internet of </w:t>
      </w:r>
      <w:proofErr w:type="spellStart"/>
      <w:r w:rsidRPr="00CD52AA">
        <w:rPr>
          <w:rFonts w:ascii="inherit" w:eastAsia="Times New Roman" w:hAnsi="inherit" w:cs="Times New Roman"/>
          <w:color w:val="0F62FE"/>
          <w:sz w:val="24"/>
          <w:szCs w:val="24"/>
          <w:u w:val="single"/>
          <w:bdr w:val="none" w:sz="0" w:space="0" w:color="auto" w:frame="1"/>
          <w:lang w:eastAsia="it-IT"/>
        </w:rPr>
        <w:t>Things</w:t>
      </w:r>
      <w:proofErr w:type="spellEnd"/>
      <w:r w:rsidRPr="00CD52AA">
        <w:rPr>
          <w:rFonts w:ascii="inherit" w:eastAsia="Times New Roman" w:hAnsi="inherit" w:cs="Times New Roman"/>
          <w:color w:val="0F62FE"/>
          <w:sz w:val="24"/>
          <w:szCs w:val="24"/>
          <w:u w:val="single"/>
          <w:bdr w:val="none" w:sz="0" w:space="0" w:color="auto" w:frame="1"/>
          <w:lang w:eastAsia="it-IT"/>
        </w:rPr>
        <w:t>)</w:t>
      </w:r>
      <w:r w:rsidR="00334E8C">
        <w:rPr>
          <w:rFonts w:ascii="inherit" w:eastAsia="Times New Roman" w:hAnsi="inherit" w:cs="Times New Roman"/>
          <w:color w:val="0F62FE"/>
          <w:sz w:val="24"/>
          <w:szCs w:val="24"/>
          <w:u w:val="single"/>
          <w:bdr w:val="none" w:sz="0" w:space="0" w:color="auto" w:frame="1"/>
          <w:lang w:eastAsia="it-IT"/>
        </w:rPr>
        <w:fldChar w:fldCharType="end"/>
      </w:r>
      <w:r w:rsidRPr="00CD52AA">
        <w:rPr>
          <w:rFonts w:ascii="inherit" w:eastAsia="Times New Roman" w:hAnsi="inherit" w:cs="Times New Roman"/>
          <w:color w:val="161616"/>
          <w:sz w:val="24"/>
          <w:szCs w:val="24"/>
          <w:lang w:eastAsia="it-IT"/>
        </w:rPr>
        <w:t>, social media e altro ancora.</w:t>
      </w:r>
    </w:p>
    <w:p w:rsidR="00CD52AA" w:rsidRPr="00CD52AA" w:rsidRDefault="00CD52AA" w:rsidP="00CD52AA">
      <w:pPr>
        <w:numPr>
          <w:ilvl w:val="0"/>
          <w:numId w:val="2"/>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b/>
          <w:bCs/>
          <w:color w:val="161616"/>
          <w:sz w:val="24"/>
          <w:szCs w:val="24"/>
          <w:bdr w:val="none" w:sz="0" w:space="0" w:color="auto" w:frame="1"/>
          <w:lang w:eastAsia="it-IT"/>
        </w:rPr>
        <w:t>Storage dei dati e trattamento dei dati</w:t>
      </w:r>
      <w:r w:rsidRPr="00CD52AA">
        <w:rPr>
          <w:rFonts w:ascii="inherit" w:eastAsia="Times New Roman" w:hAnsi="inherit" w:cs="Times New Roman"/>
          <w:color w:val="161616"/>
          <w:sz w:val="24"/>
          <w:szCs w:val="24"/>
          <w:lang w:eastAsia="it-IT"/>
        </w:rPr>
        <w:t xml:space="preserve">: poiché i dati possono avere formati e strutture diverse, le aziende devono considerare diversi sistemi di </w:t>
      </w:r>
      <w:proofErr w:type="spellStart"/>
      <w:r w:rsidRPr="00CD52AA">
        <w:rPr>
          <w:rFonts w:ascii="inherit" w:eastAsia="Times New Roman" w:hAnsi="inherit" w:cs="Times New Roman"/>
          <w:color w:val="161616"/>
          <w:sz w:val="24"/>
          <w:szCs w:val="24"/>
          <w:lang w:eastAsia="it-IT"/>
        </w:rPr>
        <w:t>storage</w:t>
      </w:r>
      <w:proofErr w:type="spellEnd"/>
      <w:r w:rsidRPr="00CD52AA">
        <w:rPr>
          <w:rFonts w:ascii="inherit" w:eastAsia="Times New Roman" w:hAnsi="inherit" w:cs="Times New Roman"/>
          <w:color w:val="161616"/>
          <w:sz w:val="24"/>
          <w:szCs w:val="24"/>
          <w:lang w:eastAsia="it-IT"/>
        </w:rPr>
        <w:t xml:space="preserve"> in base al tipo di dati che devono essere acquisiti. I team di gestione dei dati aiutano a impostare standard relativi allo </w:t>
      </w:r>
      <w:proofErr w:type="spellStart"/>
      <w:r w:rsidRPr="00CD52AA">
        <w:rPr>
          <w:rFonts w:ascii="inherit" w:eastAsia="Times New Roman" w:hAnsi="inherit" w:cs="Times New Roman"/>
          <w:color w:val="161616"/>
          <w:sz w:val="24"/>
          <w:szCs w:val="24"/>
          <w:lang w:eastAsia="it-IT"/>
        </w:rPr>
        <w:t>storage</w:t>
      </w:r>
      <w:proofErr w:type="spellEnd"/>
      <w:r w:rsidRPr="00CD52AA">
        <w:rPr>
          <w:rFonts w:ascii="inherit" w:eastAsia="Times New Roman" w:hAnsi="inherit" w:cs="Times New Roman"/>
          <w:color w:val="161616"/>
          <w:sz w:val="24"/>
          <w:szCs w:val="24"/>
          <w:lang w:eastAsia="it-IT"/>
        </w:rPr>
        <w:t xml:space="preserve"> dei dati e alla struttura dei dati, che facilitano i </w:t>
      </w:r>
      <w:proofErr w:type="spellStart"/>
      <w:r w:rsidRPr="00CD52AA">
        <w:rPr>
          <w:rFonts w:ascii="inherit" w:eastAsia="Times New Roman" w:hAnsi="inherit" w:cs="Times New Roman"/>
          <w:color w:val="161616"/>
          <w:sz w:val="24"/>
          <w:szCs w:val="24"/>
          <w:lang w:eastAsia="it-IT"/>
        </w:rPr>
        <w:t>workflow</w:t>
      </w:r>
      <w:proofErr w:type="spellEnd"/>
      <w:r w:rsidRPr="00CD52AA">
        <w:rPr>
          <w:rFonts w:ascii="inherit" w:eastAsia="Times New Roman" w:hAnsi="inherit" w:cs="Times New Roman"/>
          <w:color w:val="161616"/>
          <w:sz w:val="24"/>
          <w:szCs w:val="24"/>
          <w:lang w:eastAsia="it-IT"/>
        </w:rPr>
        <w:t xml:space="preserve"> relativi a </w:t>
      </w:r>
      <w:proofErr w:type="spellStart"/>
      <w:r w:rsidRPr="00CD52AA">
        <w:rPr>
          <w:rFonts w:ascii="inherit" w:eastAsia="Times New Roman" w:hAnsi="inherit" w:cs="Times New Roman"/>
          <w:color w:val="161616"/>
          <w:sz w:val="24"/>
          <w:szCs w:val="24"/>
          <w:lang w:eastAsia="it-IT"/>
        </w:rPr>
        <w:t>analytics</w:t>
      </w:r>
      <w:proofErr w:type="spellEnd"/>
      <w:r w:rsidRPr="00CD52AA">
        <w:rPr>
          <w:rFonts w:ascii="inherit" w:eastAsia="Times New Roman" w:hAnsi="inherit" w:cs="Times New Roman"/>
          <w:color w:val="161616"/>
          <w:sz w:val="24"/>
          <w:szCs w:val="24"/>
          <w:lang w:eastAsia="it-IT"/>
        </w:rPr>
        <w:t xml:space="preserve">,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e modelli di </w:t>
      </w:r>
      <w:proofErr w:type="spellStart"/>
      <w:r w:rsidR="00334E8C">
        <w:fldChar w:fldCharType="begin"/>
      </w:r>
      <w:r w:rsidR="00334E8C">
        <w:instrText xml:space="preserve"> HYPERLINK "https://www.ibm.com/it-it/think/topics/deep-learning" </w:instrText>
      </w:r>
      <w:r w:rsidR="00334E8C">
        <w:fldChar w:fldCharType="separate"/>
      </w:r>
      <w:r w:rsidRPr="00CD52AA">
        <w:rPr>
          <w:rFonts w:ascii="inherit" w:eastAsia="Times New Roman" w:hAnsi="inherit" w:cs="Times New Roman"/>
          <w:color w:val="0F62FE"/>
          <w:sz w:val="24"/>
          <w:szCs w:val="24"/>
          <w:u w:val="single"/>
          <w:bdr w:val="none" w:sz="0" w:space="0" w:color="auto" w:frame="1"/>
          <w:lang w:eastAsia="it-IT"/>
        </w:rPr>
        <w:t>deep</w:t>
      </w:r>
      <w:proofErr w:type="spellEnd"/>
      <w:r w:rsidRPr="00CD52AA">
        <w:rPr>
          <w:rFonts w:ascii="inherit" w:eastAsia="Times New Roman" w:hAnsi="inherit" w:cs="Times New Roman"/>
          <w:color w:val="0F62FE"/>
          <w:sz w:val="24"/>
          <w:szCs w:val="24"/>
          <w:u w:val="single"/>
          <w:bdr w:val="none" w:sz="0" w:space="0" w:color="auto" w:frame="1"/>
          <w:lang w:eastAsia="it-IT"/>
        </w:rPr>
        <w:t xml:space="preserve"> </w:t>
      </w:r>
      <w:proofErr w:type="spellStart"/>
      <w:r w:rsidRPr="00CD52AA">
        <w:rPr>
          <w:rFonts w:ascii="inherit" w:eastAsia="Times New Roman" w:hAnsi="inherit" w:cs="Times New Roman"/>
          <w:color w:val="0F62FE"/>
          <w:sz w:val="24"/>
          <w:szCs w:val="24"/>
          <w:u w:val="single"/>
          <w:bdr w:val="none" w:sz="0" w:space="0" w:color="auto" w:frame="1"/>
          <w:lang w:eastAsia="it-IT"/>
        </w:rPr>
        <w:t>learning</w:t>
      </w:r>
      <w:proofErr w:type="spellEnd"/>
      <w:r w:rsidR="00334E8C">
        <w:rPr>
          <w:rFonts w:ascii="inherit" w:eastAsia="Times New Roman" w:hAnsi="inherit" w:cs="Times New Roman"/>
          <w:color w:val="0F62FE"/>
          <w:sz w:val="24"/>
          <w:szCs w:val="24"/>
          <w:u w:val="single"/>
          <w:bdr w:val="none" w:sz="0" w:space="0" w:color="auto" w:frame="1"/>
          <w:lang w:eastAsia="it-IT"/>
        </w:rPr>
        <w:fldChar w:fldCharType="end"/>
      </w:r>
      <w:r w:rsidRPr="00CD52AA">
        <w:rPr>
          <w:rFonts w:ascii="inherit" w:eastAsia="Times New Roman" w:hAnsi="inherit" w:cs="Times New Roman"/>
          <w:color w:val="161616"/>
          <w:sz w:val="24"/>
          <w:szCs w:val="24"/>
          <w:lang w:eastAsia="it-IT"/>
        </w:rPr>
        <w:t xml:space="preserve">. Questa fase include la pulizia dei dati, la </w:t>
      </w:r>
      <w:proofErr w:type="spellStart"/>
      <w:r w:rsidRPr="00CD52AA">
        <w:rPr>
          <w:rFonts w:ascii="inherit" w:eastAsia="Times New Roman" w:hAnsi="inherit" w:cs="Times New Roman"/>
          <w:color w:val="161616"/>
          <w:sz w:val="24"/>
          <w:szCs w:val="24"/>
          <w:lang w:eastAsia="it-IT"/>
        </w:rPr>
        <w:t>deduplicazione</w:t>
      </w:r>
      <w:proofErr w:type="spellEnd"/>
      <w:r w:rsidRPr="00CD52AA">
        <w:rPr>
          <w:rFonts w:ascii="inherit" w:eastAsia="Times New Roman" w:hAnsi="inherit" w:cs="Times New Roman"/>
          <w:color w:val="161616"/>
          <w:sz w:val="24"/>
          <w:szCs w:val="24"/>
          <w:lang w:eastAsia="it-IT"/>
        </w:rPr>
        <w:t>, la trasformazione e la combinazione dei dati utilizzando processi </w:t>
      </w:r>
      <w:hyperlink r:id="rId9" w:history="1">
        <w:r w:rsidRPr="00CD52AA">
          <w:rPr>
            <w:rFonts w:ascii="inherit" w:eastAsia="Times New Roman" w:hAnsi="inherit" w:cs="Times New Roman"/>
            <w:color w:val="0F62FE"/>
            <w:sz w:val="24"/>
            <w:szCs w:val="24"/>
            <w:u w:val="single"/>
            <w:bdr w:val="none" w:sz="0" w:space="0" w:color="auto" w:frame="1"/>
            <w:lang w:eastAsia="it-IT"/>
          </w:rPr>
          <w:t>ETL</w:t>
        </w:r>
      </w:hyperlink>
      <w:r w:rsidRPr="00CD52AA">
        <w:rPr>
          <w:rFonts w:ascii="inherit" w:eastAsia="Times New Roman" w:hAnsi="inherit" w:cs="Times New Roman"/>
          <w:color w:val="161616"/>
          <w:sz w:val="24"/>
          <w:szCs w:val="24"/>
          <w:lang w:eastAsia="it-IT"/>
        </w:rPr>
        <w:t> (</w:t>
      </w:r>
      <w:proofErr w:type="spellStart"/>
      <w:r w:rsidRPr="00CD52AA">
        <w:rPr>
          <w:rFonts w:ascii="inherit" w:eastAsia="Times New Roman" w:hAnsi="inherit" w:cs="Times New Roman"/>
          <w:color w:val="161616"/>
          <w:sz w:val="24"/>
          <w:szCs w:val="24"/>
          <w:lang w:eastAsia="it-IT"/>
        </w:rPr>
        <w:t>Extract</w:t>
      </w:r>
      <w:proofErr w:type="spellEnd"/>
      <w:r w:rsidRPr="00CD52AA">
        <w:rPr>
          <w:rFonts w:ascii="inherit" w:eastAsia="Times New Roman" w:hAnsi="inherit" w:cs="Times New Roman"/>
          <w:color w:val="161616"/>
          <w:sz w:val="24"/>
          <w:szCs w:val="24"/>
          <w:lang w:eastAsia="it-IT"/>
        </w:rPr>
        <w:t xml:space="preserve">, </w:t>
      </w:r>
      <w:proofErr w:type="spellStart"/>
      <w:r w:rsidRPr="00CD52AA">
        <w:rPr>
          <w:rFonts w:ascii="inherit" w:eastAsia="Times New Roman" w:hAnsi="inherit" w:cs="Times New Roman"/>
          <w:color w:val="161616"/>
          <w:sz w:val="24"/>
          <w:szCs w:val="24"/>
          <w:lang w:eastAsia="it-IT"/>
        </w:rPr>
        <w:t>Transform</w:t>
      </w:r>
      <w:proofErr w:type="spellEnd"/>
      <w:r w:rsidRPr="00CD52AA">
        <w:rPr>
          <w:rFonts w:ascii="inherit" w:eastAsia="Times New Roman" w:hAnsi="inherit" w:cs="Times New Roman"/>
          <w:color w:val="161616"/>
          <w:sz w:val="24"/>
          <w:szCs w:val="24"/>
          <w:lang w:eastAsia="it-IT"/>
        </w:rPr>
        <w:t xml:space="preserve">, </w:t>
      </w:r>
      <w:proofErr w:type="spellStart"/>
      <w:r w:rsidRPr="00CD52AA">
        <w:rPr>
          <w:rFonts w:ascii="inherit" w:eastAsia="Times New Roman" w:hAnsi="inherit" w:cs="Times New Roman"/>
          <w:color w:val="161616"/>
          <w:sz w:val="24"/>
          <w:szCs w:val="24"/>
          <w:lang w:eastAsia="it-IT"/>
        </w:rPr>
        <w:t>Load</w:t>
      </w:r>
      <w:proofErr w:type="spellEnd"/>
      <w:r w:rsidRPr="00CD52AA">
        <w:rPr>
          <w:rFonts w:ascii="inherit" w:eastAsia="Times New Roman" w:hAnsi="inherit" w:cs="Times New Roman"/>
          <w:color w:val="161616"/>
          <w:sz w:val="24"/>
          <w:szCs w:val="24"/>
          <w:lang w:eastAsia="it-IT"/>
        </w:rPr>
        <w:t>) o altre tecnologie di integrazione dei dati. Questa preparazione dei dati è essenziale per promuovere la qualità dei dati prima del caricamento in un </w:t>
      </w:r>
      <w:hyperlink r:id="rId10" w:history="1">
        <w:r w:rsidRPr="00CD52AA">
          <w:rPr>
            <w:rFonts w:ascii="inherit" w:eastAsia="Times New Roman" w:hAnsi="inherit" w:cs="Times New Roman"/>
            <w:color w:val="0F62FE"/>
            <w:sz w:val="24"/>
            <w:szCs w:val="24"/>
            <w:u w:val="single"/>
            <w:bdr w:val="none" w:sz="0" w:space="0" w:color="auto" w:frame="1"/>
            <w:lang w:eastAsia="it-IT"/>
          </w:rPr>
          <w:t xml:space="preserve">data </w:t>
        </w:r>
        <w:proofErr w:type="spellStart"/>
        <w:r w:rsidRPr="00CD52AA">
          <w:rPr>
            <w:rFonts w:ascii="inherit" w:eastAsia="Times New Roman" w:hAnsi="inherit" w:cs="Times New Roman"/>
            <w:color w:val="0F62FE"/>
            <w:sz w:val="24"/>
            <w:szCs w:val="24"/>
            <w:u w:val="single"/>
            <w:bdr w:val="none" w:sz="0" w:space="0" w:color="auto" w:frame="1"/>
            <w:lang w:eastAsia="it-IT"/>
          </w:rPr>
          <w:t>warehouse</w:t>
        </w:r>
        <w:proofErr w:type="spellEnd"/>
      </w:hyperlink>
      <w:r w:rsidRPr="00CD52AA">
        <w:rPr>
          <w:rFonts w:ascii="inherit" w:eastAsia="Times New Roman" w:hAnsi="inherit" w:cs="Times New Roman"/>
          <w:color w:val="161616"/>
          <w:sz w:val="24"/>
          <w:szCs w:val="24"/>
          <w:lang w:eastAsia="it-IT"/>
        </w:rPr>
        <w:t>, un </w:t>
      </w:r>
      <w:hyperlink r:id="rId11" w:history="1">
        <w:r w:rsidRPr="00CD52AA">
          <w:rPr>
            <w:rFonts w:ascii="inherit" w:eastAsia="Times New Roman" w:hAnsi="inherit" w:cs="Times New Roman"/>
            <w:color w:val="0F62FE"/>
            <w:sz w:val="24"/>
            <w:szCs w:val="24"/>
            <w:u w:val="single"/>
            <w:bdr w:val="none" w:sz="0" w:space="0" w:color="auto" w:frame="1"/>
            <w:lang w:eastAsia="it-IT"/>
          </w:rPr>
          <w:t xml:space="preserve">data </w:t>
        </w:r>
        <w:proofErr w:type="spellStart"/>
        <w:r w:rsidRPr="00CD52AA">
          <w:rPr>
            <w:rFonts w:ascii="inherit" w:eastAsia="Times New Roman" w:hAnsi="inherit" w:cs="Times New Roman"/>
            <w:color w:val="0F62FE"/>
            <w:sz w:val="24"/>
            <w:szCs w:val="24"/>
            <w:u w:val="single"/>
            <w:bdr w:val="none" w:sz="0" w:space="0" w:color="auto" w:frame="1"/>
            <w:lang w:eastAsia="it-IT"/>
          </w:rPr>
          <w:t>lake</w:t>
        </w:r>
        <w:proofErr w:type="spellEnd"/>
      </w:hyperlink>
      <w:r w:rsidRPr="00CD52AA">
        <w:rPr>
          <w:rFonts w:ascii="inherit" w:eastAsia="Times New Roman" w:hAnsi="inherit" w:cs="Times New Roman"/>
          <w:color w:val="161616"/>
          <w:sz w:val="24"/>
          <w:szCs w:val="24"/>
          <w:lang w:eastAsia="it-IT"/>
        </w:rPr>
        <w:t xml:space="preserve"> o un altro </w:t>
      </w:r>
      <w:proofErr w:type="spellStart"/>
      <w:r w:rsidRPr="00CD52AA">
        <w:rPr>
          <w:rFonts w:ascii="inherit" w:eastAsia="Times New Roman" w:hAnsi="inherit" w:cs="Times New Roman"/>
          <w:color w:val="161616"/>
          <w:sz w:val="24"/>
          <w:szCs w:val="24"/>
          <w:lang w:eastAsia="it-IT"/>
        </w:rPr>
        <w:t>repository</w:t>
      </w:r>
      <w:proofErr w:type="spellEnd"/>
      <w:r w:rsidRPr="00CD52AA">
        <w:rPr>
          <w:rFonts w:ascii="inherit" w:eastAsia="Times New Roman" w:hAnsi="inherit" w:cs="Times New Roman"/>
          <w:color w:val="161616"/>
          <w:sz w:val="24"/>
          <w:szCs w:val="24"/>
          <w:lang w:eastAsia="it-IT"/>
        </w:rPr>
        <w:t>.</w:t>
      </w:r>
    </w:p>
    <w:p w:rsidR="00CD52AA" w:rsidRPr="00CD52AA" w:rsidRDefault="00CD52AA" w:rsidP="00CD52AA">
      <w:pPr>
        <w:numPr>
          <w:ilvl w:val="0"/>
          <w:numId w:val="3"/>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b/>
          <w:bCs/>
          <w:color w:val="161616"/>
          <w:sz w:val="24"/>
          <w:szCs w:val="24"/>
          <w:bdr w:val="none" w:sz="0" w:space="0" w:color="auto" w:frame="1"/>
          <w:lang w:eastAsia="it-IT"/>
        </w:rPr>
        <w:t>Analisi dei dati</w:t>
      </w:r>
      <w:r w:rsidRPr="00CD52AA">
        <w:rPr>
          <w:rFonts w:ascii="inherit" w:eastAsia="Times New Roman" w:hAnsi="inherit" w:cs="Times New Roman"/>
          <w:color w:val="161616"/>
          <w:sz w:val="24"/>
          <w:szCs w:val="24"/>
          <w:lang w:eastAsia="it-IT"/>
        </w:rPr>
        <w:t xml:space="preserve">: in questo caso, 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eseguono un'analisi esplorativa dei dati per esaminare le distorsioni, i modelli, gli intervalli e le distribuzioni di valori all'interno dei dati. Questa esplorazione incentrata sugli </w:t>
      </w:r>
      <w:proofErr w:type="spellStart"/>
      <w:r w:rsidRPr="00CD52AA">
        <w:rPr>
          <w:rFonts w:ascii="inherit" w:eastAsia="Times New Roman" w:hAnsi="inherit" w:cs="Times New Roman"/>
          <w:color w:val="161616"/>
          <w:sz w:val="24"/>
          <w:szCs w:val="24"/>
          <w:lang w:eastAsia="it-IT"/>
        </w:rPr>
        <w:t>analytics</w:t>
      </w:r>
      <w:proofErr w:type="spellEnd"/>
      <w:r w:rsidRPr="00CD52AA">
        <w:rPr>
          <w:rFonts w:ascii="inherit" w:eastAsia="Times New Roman" w:hAnsi="inherit" w:cs="Times New Roman"/>
          <w:color w:val="161616"/>
          <w:sz w:val="24"/>
          <w:szCs w:val="24"/>
          <w:lang w:eastAsia="it-IT"/>
        </w:rPr>
        <w:t xml:space="preserve"> dei dati promuove la generazione di ipotesi per i test a/b. Consente inoltre agli analisti di determinare la rilevanza dei dati da utilizzare all'interno degli sforzi di modellazione per gli </w:t>
      </w:r>
      <w:proofErr w:type="spellStart"/>
      <w:r w:rsidRPr="00CD52AA">
        <w:rPr>
          <w:rFonts w:ascii="inherit" w:eastAsia="Times New Roman" w:hAnsi="inherit" w:cs="Times New Roman"/>
          <w:color w:val="161616"/>
          <w:sz w:val="24"/>
          <w:szCs w:val="24"/>
          <w:lang w:eastAsia="it-IT"/>
        </w:rPr>
        <w:t>analytics</w:t>
      </w:r>
      <w:proofErr w:type="spellEnd"/>
      <w:r w:rsidRPr="00CD52AA">
        <w:rPr>
          <w:rFonts w:ascii="inherit" w:eastAsia="Times New Roman" w:hAnsi="inherit" w:cs="Times New Roman"/>
          <w:color w:val="161616"/>
          <w:sz w:val="24"/>
          <w:szCs w:val="24"/>
          <w:lang w:eastAsia="it-IT"/>
        </w:rPr>
        <w:t xml:space="preserve"> predittivi, il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e/o il </w:t>
      </w:r>
      <w:proofErr w:type="spellStart"/>
      <w:r w:rsidRPr="00CD52AA">
        <w:rPr>
          <w:rFonts w:ascii="inherit" w:eastAsia="Times New Roman" w:hAnsi="inherit" w:cs="Times New Roman"/>
          <w:color w:val="161616"/>
          <w:sz w:val="24"/>
          <w:szCs w:val="24"/>
          <w:lang w:eastAsia="it-IT"/>
        </w:rPr>
        <w:t>deep</w:t>
      </w:r>
      <w:proofErr w:type="spellEnd"/>
      <w:r w:rsidRPr="00CD52AA">
        <w:rPr>
          <w:rFonts w:ascii="inherit" w:eastAsia="Times New Roman" w:hAnsi="inherit" w:cs="Times New Roman"/>
          <w:color w:val="161616"/>
          <w:sz w:val="24"/>
          <w:szCs w:val="24"/>
          <w:lang w:eastAsia="it-IT"/>
        </w:rPr>
        <w:t xml:space="preserv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A seconda della precisione di un modello, le organizzazioni possono fare affidamento su questi </w:t>
      </w:r>
      <w:proofErr w:type="spellStart"/>
      <w:r w:rsidRPr="00CD52AA">
        <w:rPr>
          <w:rFonts w:ascii="inherit" w:eastAsia="Times New Roman" w:hAnsi="inherit" w:cs="Times New Roman"/>
          <w:color w:val="161616"/>
          <w:sz w:val="24"/>
          <w:szCs w:val="24"/>
          <w:lang w:eastAsia="it-IT"/>
        </w:rPr>
        <w:t>insight</w:t>
      </w:r>
      <w:proofErr w:type="spellEnd"/>
      <w:r w:rsidRPr="00CD52AA">
        <w:rPr>
          <w:rFonts w:ascii="inherit" w:eastAsia="Times New Roman" w:hAnsi="inherit" w:cs="Times New Roman"/>
          <w:color w:val="161616"/>
          <w:sz w:val="24"/>
          <w:szCs w:val="24"/>
          <w:lang w:eastAsia="it-IT"/>
        </w:rPr>
        <w:t xml:space="preserve"> per il processo decisionale aziendale, consentendo loro di promuovere una maggiore scalabilità.</w:t>
      </w:r>
    </w:p>
    <w:p w:rsidR="00CD52AA" w:rsidRPr="00CD52AA" w:rsidRDefault="00CD52AA" w:rsidP="00CD52AA">
      <w:pPr>
        <w:numPr>
          <w:ilvl w:val="0"/>
          <w:numId w:val="4"/>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b/>
          <w:bCs/>
          <w:color w:val="161616"/>
          <w:sz w:val="24"/>
          <w:szCs w:val="24"/>
          <w:bdr w:val="none" w:sz="0" w:space="0" w:color="auto" w:frame="1"/>
          <w:lang w:eastAsia="it-IT"/>
        </w:rPr>
        <w:t>Comunicazione</w:t>
      </w:r>
      <w:r w:rsidRPr="00CD52AA">
        <w:rPr>
          <w:rFonts w:ascii="inherit" w:eastAsia="Times New Roman" w:hAnsi="inherit" w:cs="Times New Roman"/>
          <w:color w:val="161616"/>
          <w:sz w:val="24"/>
          <w:szCs w:val="24"/>
          <w:lang w:eastAsia="it-IT"/>
        </w:rPr>
        <w:t xml:space="preserve">: infine, gli </w:t>
      </w:r>
      <w:proofErr w:type="spellStart"/>
      <w:r w:rsidRPr="00CD52AA">
        <w:rPr>
          <w:rFonts w:ascii="inherit" w:eastAsia="Times New Roman" w:hAnsi="inherit" w:cs="Times New Roman"/>
          <w:color w:val="161616"/>
          <w:sz w:val="24"/>
          <w:szCs w:val="24"/>
          <w:lang w:eastAsia="it-IT"/>
        </w:rPr>
        <w:t>insight</w:t>
      </w:r>
      <w:proofErr w:type="spellEnd"/>
      <w:r w:rsidRPr="00CD52AA">
        <w:rPr>
          <w:rFonts w:ascii="inherit" w:eastAsia="Times New Roman" w:hAnsi="inherit" w:cs="Times New Roman"/>
          <w:color w:val="161616"/>
          <w:sz w:val="24"/>
          <w:szCs w:val="24"/>
          <w:lang w:eastAsia="it-IT"/>
        </w:rPr>
        <w:t xml:space="preserve"> vengono presentati sotto forma di report e altre visualizzazioni dei dati che rendono le informazioni e il loro impatto sul business più facili da comprendere per gli analisti aziendali e gli altri decisori. Un linguaggio di programmazione di data science come R o </w:t>
      </w:r>
      <w:proofErr w:type="spellStart"/>
      <w:r w:rsidRPr="00CD52AA">
        <w:rPr>
          <w:rFonts w:ascii="inherit" w:eastAsia="Times New Roman" w:hAnsi="inherit" w:cs="Times New Roman"/>
          <w:color w:val="161616"/>
          <w:sz w:val="24"/>
          <w:szCs w:val="24"/>
          <w:lang w:eastAsia="it-IT"/>
        </w:rPr>
        <w:t>Python</w:t>
      </w:r>
      <w:proofErr w:type="spellEnd"/>
      <w:r w:rsidRPr="00CD52AA">
        <w:rPr>
          <w:rFonts w:ascii="inherit" w:eastAsia="Times New Roman" w:hAnsi="inherit" w:cs="Times New Roman"/>
          <w:color w:val="161616"/>
          <w:sz w:val="24"/>
          <w:szCs w:val="24"/>
          <w:lang w:eastAsia="it-IT"/>
        </w:rPr>
        <w:t xml:space="preserve"> include componenti per la generazione di visualizzazioni; in alternativa, 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possono utilizzare strumenti di visualizzazione dedicati.</w:t>
      </w:r>
    </w:p>
    <w:p w:rsidR="00CD52AA" w:rsidRPr="00CD52AA" w:rsidRDefault="00CD52AA" w:rsidP="00CD52A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0" w:name="Cosa+fanno+i+data+scientist"/>
      <w:bookmarkEnd w:id="0"/>
      <w:r w:rsidRPr="00CD52AA">
        <w:rPr>
          <w:rFonts w:ascii="inherit" w:eastAsia="Times New Roman" w:hAnsi="inherit" w:cs="Times New Roman"/>
          <w:color w:val="161616"/>
          <w:sz w:val="36"/>
          <w:szCs w:val="36"/>
          <w:lang w:eastAsia="it-IT"/>
        </w:rPr>
        <w:t xml:space="preserve">Cosa fanno i data </w:t>
      </w:r>
      <w:proofErr w:type="spellStart"/>
      <w:r w:rsidRPr="00CD52AA">
        <w:rPr>
          <w:rFonts w:ascii="inherit" w:eastAsia="Times New Roman" w:hAnsi="inherit" w:cs="Times New Roman"/>
          <w:color w:val="161616"/>
          <w:sz w:val="36"/>
          <w:szCs w:val="36"/>
          <w:lang w:eastAsia="it-IT"/>
        </w:rPr>
        <w:t>scientist</w:t>
      </w:r>
      <w:proofErr w:type="spellEnd"/>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lastRenderedPageBreak/>
        <w:t xml:space="preserve">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sono esperti nell'estrarre dai dati informazioni e risposte specifiche del settore. Possiedono competenze informatiche e scientifiche superiori a quelle di un tipico analista aziendale o analista di dati, nonché una profonda conoscenza delle specificità del settore o della disciplina aziendale in cui lavorano (ad esempio, produzione automobilistica, e-commerce o assistenza sanitaria).  </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Un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deve essere in grado di:</w:t>
      </w:r>
    </w:p>
    <w:p w:rsidR="00CD52AA" w:rsidRPr="00CD52AA" w:rsidRDefault="00CD52AA" w:rsidP="00CD52A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Conoscere l'azienda a sufficienza per porre domande pertinenti e identificare i punti deboli dell'azienda.</w:t>
      </w:r>
    </w:p>
    <w:p w:rsidR="00CD52AA" w:rsidRPr="00CD52AA" w:rsidRDefault="00CD52AA" w:rsidP="00CD52A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Applicare all'analisi dei dati la statistica e l'informatica, insieme all'acume commerciale.</w:t>
      </w:r>
    </w:p>
    <w:p w:rsidR="00CD52AA" w:rsidRPr="00CD52AA" w:rsidRDefault="00CD52AA" w:rsidP="00CD52A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Utilizzare un'ampia gamma di strumenti e tecniche per la preparazione e l'estrazione dei dati, dai database e SQL al data </w:t>
      </w:r>
      <w:proofErr w:type="spellStart"/>
      <w:r w:rsidRPr="00CD52AA">
        <w:rPr>
          <w:rFonts w:ascii="inherit" w:eastAsia="Times New Roman" w:hAnsi="inherit" w:cs="Times New Roman"/>
          <w:color w:val="161616"/>
          <w:sz w:val="24"/>
          <w:szCs w:val="24"/>
          <w:lang w:eastAsia="it-IT"/>
        </w:rPr>
        <w:t>mining</w:t>
      </w:r>
      <w:proofErr w:type="spellEnd"/>
      <w:r w:rsidRPr="00CD52AA">
        <w:rPr>
          <w:rFonts w:ascii="inherit" w:eastAsia="Times New Roman" w:hAnsi="inherit" w:cs="Times New Roman"/>
          <w:color w:val="161616"/>
          <w:sz w:val="24"/>
          <w:szCs w:val="24"/>
          <w:lang w:eastAsia="it-IT"/>
        </w:rPr>
        <w:t xml:space="preserve"> fino ai metodi di integrazione dei dati.</w:t>
      </w:r>
      <w:r w:rsidRPr="00CD52AA">
        <w:rPr>
          <w:rFonts w:ascii="inherit" w:eastAsia="Times New Roman" w:hAnsi="inherit" w:cs="Times New Roman"/>
          <w:color w:val="161616"/>
          <w:sz w:val="24"/>
          <w:szCs w:val="24"/>
          <w:lang w:eastAsia="it-IT"/>
        </w:rPr>
        <w:br/>
      </w:r>
    </w:p>
    <w:p w:rsidR="00CD52AA" w:rsidRPr="00CD52AA" w:rsidRDefault="00CD52AA" w:rsidP="00CD52A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Estrarre </w:t>
      </w:r>
      <w:proofErr w:type="spellStart"/>
      <w:r w:rsidRPr="00CD52AA">
        <w:rPr>
          <w:rFonts w:ascii="inherit" w:eastAsia="Times New Roman" w:hAnsi="inherit" w:cs="Times New Roman"/>
          <w:color w:val="161616"/>
          <w:sz w:val="24"/>
          <w:szCs w:val="24"/>
          <w:lang w:eastAsia="it-IT"/>
        </w:rPr>
        <w:t>insight</w:t>
      </w:r>
      <w:proofErr w:type="spellEnd"/>
      <w:r w:rsidRPr="00CD52AA">
        <w:rPr>
          <w:rFonts w:ascii="inherit" w:eastAsia="Times New Roman" w:hAnsi="inherit" w:cs="Times New Roman"/>
          <w:color w:val="161616"/>
          <w:sz w:val="24"/>
          <w:szCs w:val="24"/>
          <w:lang w:eastAsia="it-IT"/>
        </w:rPr>
        <w:t xml:space="preserve"> dai big data utilizzando </w:t>
      </w:r>
      <w:proofErr w:type="spellStart"/>
      <w:r w:rsidRPr="00CD52AA">
        <w:rPr>
          <w:rFonts w:ascii="inherit" w:eastAsia="Times New Roman" w:hAnsi="inherit" w:cs="Times New Roman"/>
          <w:color w:val="161616"/>
          <w:sz w:val="24"/>
          <w:szCs w:val="24"/>
          <w:lang w:eastAsia="it-IT"/>
        </w:rPr>
        <w:t>l'analytics</w:t>
      </w:r>
      <w:proofErr w:type="spellEnd"/>
      <w:r w:rsidRPr="00CD52AA">
        <w:rPr>
          <w:rFonts w:ascii="inherit" w:eastAsia="Times New Roman" w:hAnsi="inherit" w:cs="Times New Roman"/>
          <w:color w:val="161616"/>
          <w:sz w:val="24"/>
          <w:szCs w:val="24"/>
          <w:lang w:eastAsia="it-IT"/>
        </w:rPr>
        <w:t xml:space="preserve"> predittiva e l'</w:t>
      </w:r>
      <w:hyperlink r:id="rId12" w:history="1">
        <w:r w:rsidRPr="00CD52AA">
          <w:rPr>
            <w:rFonts w:ascii="inherit" w:eastAsia="Times New Roman" w:hAnsi="inherit" w:cs="Times New Roman"/>
            <w:color w:val="0F62FE"/>
            <w:sz w:val="24"/>
            <w:szCs w:val="24"/>
            <w:u w:val="single"/>
            <w:bdr w:val="none" w:sz="0" w:space="0" w:color="auto" w:frame="1"/>
            <w:lang w:eastAsia="it-IT"/>
          </w:rPr>
          <w:t>intelligenza artificiale</w:t>
        </w:r>
      </w:hyperlink>
      <w:r w:rsidRPr="00CD52AA">
        <w:rPr>
          <w:rFonts w:ascii="inherit" w:eastAsia="Times New Roman" w:hAnsi="inherit" w:cs="Times New Roman"/>
          <w:color w:val="161616"/>
          <w:sz w:val="24"/>
          <w:szCs w:val="24"/>
          <w:lang w:eastAsia="it-IT"/>
        </w:rPr>
        <w:t> (AI), tra cui </w:t>
      </w:r>
      <w:hyperlink r:id="rId13" w:history="1">
        <w:r w:rsidRPr="00CD52AA">
          <w:rPr>
            <w:rFonts w:ascii="inherit" w:eastAsia="Times New Roman" w:hAnsi="inherit" w:cs="Times New Roman"/>
            <w:color w:val="0F62FE"/>
            <w:sz w:val="24"/>
            <w:szCs w:val="24"/>
            <w:u w:val="single"/>
            <w:bdr w:val="none" w:sz="0" w:space="0" w:color="auto" w:frame="1"/>
            <w:lang w:eastAsia="it-IT"/>
          </w:rPr>
          <w:t xml:space="preserve">modelli di machine </w:t>
        </w:r>
        <w:proofErr w:type="spellStart"/>
        <w:r w:rsidRPr="00CD52AA">
          <w:rPr>
            <w:rFonts w:ascii="inherit" w:eastAsia="Times New Roman" w:hAnsi="inherit" w:cs="Times New Roman"/>
            <w:color w:val="0F62FE"/>
            <w:sz w:val="24"/>
            <w:szCs w:val="24"/>
            <w:u w:val="single"/>
            <w:bdr w:val="none" w:sz="0" w:space="0" w:color="auto" w:frame="1"/>
            <w:lang w:eastAsia="it-IT"/>
          </w:rPr>
          <w:t>learning</w:t>
        </w:r>
        <w:proofErr w:type="spellEnd"/>
      </w:hyperlink>
      <w:r w:rsidRPr="00CD52AA">
        <w:rPr>
          <w:rFonts w:ascii="inherit" w:eastAsia="Times New Roman" w:hAnsi="inherit" w:cs="Times New Roman"/>
          <w:color w:val="161616"/>
          <w:sz w:val="24"/>
          <w:szCs w:val="24"/>
          <w:lang w:eastAsia="it-IT"/>
        </w:rPr>
        <w:t>, </w:t>
      </w:r>
      <w:hyperlink r:id="rId14" w:history="1">
        <w:r w:rsidRPr="00CD52AA">
          <w:rPr>
            <w:rFonts w:ascii="inherit" w:eastAsia="Times New Roman" w:hAnsi="inherit" w:cs="Times New Roman"/>
            <w:color w:val="0F62FE"/>
            <w:sz w:val="24"/>
            <w:szCs w:val="24"/>
            <w:u w:val="single"/>
            <w:bdr w:val="none" w:sz="0" w:space="0" w:color="auto" w:frame="1"/>
            <w:lang w:eastAsia="it-IT"/>
          </w:rPr>
          <w:t>elaborazione del linguaggio naturale</w:t>
        </w:r>
      </w:hyperlink>
      <w:r w:rsidRPr="00CD52AA">
        <w:rPr>
          <w:rFonts w:ascii="inherit" w:eastAsia="Times New Roman" w:hAnsi="inherit" w:cs="Times New Roman"/>
          <w:color w:val="161616"/>
          <w:sz w:val="24"/>
          <w:szCs w:val="24"/>
          <w:lang w:eastAsia="it-IT"/>
        </w:rPr>
        <w:t> e </w:t>
      </w:r>
      <w:proofErr w:type="spellStart"/>
      <w:r w:rsidR="00334E8C">
        <w:fldChar w:fldCharType="begin"/>
      </w:r>
      <w:r w:rsidR="00334E8C">
        <w:instrText xml:space="preserve"> HYPERLINK "https://www.ibm.com/it-it/think/topics/deep-learning" </w:instrText>
      </w:r>
      <w:r w:rsidR="00334E8C">
        <w:fldChar w:fldCharType="separate"/>
      </w:r>
      <w:r w:rsidRPr="00CD52AA">
        <w:rPr>
          <w:rFonts w:ascii="inherit" w:eastAsia="Times New Roman" w:hAnsi="inherit" w:cs="Times New Roman"/>
          <w:color w:val="0F62FE"/>
          <w:sz w:val="24"/>
          <w:szCs w:val="24"/>
          <w:u w:val="single"/>
          <w:bdr w:val="none" w:sz="0" w:space="0" w:color="auto" w:frame="1"/>
          <w:lang w:eastAsia="it-IT"/>
        </w:rPr>
        <w:t>deep</w:t>
      </w:r>
      <w:proofErr w:type="spellEnd"/>
      <w:r w:rsidRPr="00CD52AA">
        <w:rPr>
          <w:rFonts w:ascii="inherit" w:eastAsia="Times New Roman" w:hAnsi="inherit" w:cs="Times New Roman"/>
          <w:color w:val="0F62FE"/>
          <w:sz w:val="24"/>
          <w:szCs w:val="24"/>
          <w:u w:val="single"/>
          <w:bdr w:val="none" w:sz="0" w:space="0" w:color="auto" w:frame="1"/>
          <w:lang w:eastAsia="it-IT"/>
        </w:rPr>
        <w:t xml:space="preserve"> </w:t>
      </w:r>
      <w:proofErr w:type="spellStart"/>
      <w:r w:rsidRPr="00CD52AA">
        <w:rPr>
          <w:rFonts w:ascii="inherit" w:eastAsia="Times New Roman" w:hAnsi="inherit" w:cs="Times New Roman"/>
          <w:color w:val="0F62FE"/>
          <w:sz w:val="24"/>
          <w:szCs w:val="24"/>
          <w:u w:val="single"/>
          <w:bdr w:val="none" w:sz="0" w:space="0" w:color="auto" w:frame="1"/>
          <w:lang w:eastAsia="it-IT"/>
        </w:rPr>
        <w:t>learning</w:t>
      </w:r>
      <w:proofErr w:type="spellEnd"/>
      <w:r w:rsidR="00334E8C">
        <w:rPr>
          <w:rFonts w:ascii="inherit" w:eastAsia="Times New Roman" w:hAnsi="inherit" w:cs="Times New Roman"/>
          <w:color w:val="0F62FE"/>
          <w:sz w:val="24"/>
          <w:szCs w:val="24"/>
          <w:u w:val="single"/>
          <w:bdr w:val="none" w:sz="0" w:space="0" w:color="auto" w:frame="1"/>
          <w:lang w:eastAsia="it-IT"/>
        </w:rPr>
        <w:fldChar w:fldCharType="end"/>
      </w:r>
      <w:r w:rsidRPr="00CD52AA">
        <w:rPr>
          <w:rFonts w:ascii="inherit" w:eastAsia="Times New Roman" w:hAnsi="inherit" w:cs="Times New Roman"/>
          <w:color w:val="161616"/>
          <w:sz w:val="24"/>
          <w:szCs w:val="24"/>
          <w:lang w:eastAsia="it-IT"/>
        </w:rPr>
        <w:t>.</w:t>
      </w:r>
      <w:r w:rsidRPr="00CD52AA">
        <w:rPr>
          <w:rFonts w:ascii="inherit" w:eastAsia="Times New Roman" w:hAnsi="inherit" w:cs="Times New Roman"/>
          <w:color w:val="161616"/>
          <w:sz w:val="24"/>
          <w:szCs w:val="24"/>
          <w:lang w:eastAsia="it-IT"/>
        </w:rPr>
        <w:br/>
      </w:r>
    </w:p>
    <w:p w:rsidR="00CD52AA" w:rsidRPr="00CD52AA" w:rsidRDefault="00CD52AA" w:rsidP="00CD52A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Sviluppare programmi che automatizzino il trattamento dei dati e i calcoli.</w:t>
      </w:r>
    </w:p>
    <w:p w:rsidR="00CD52AA" w:rsidRPr="00CD52AA" w:rsidRDefault="00CD52AA" w:rsidP="00CD52A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Raccontare e illustrare storie che trasmettono chiaramente il significato dei risultati ai decisori e agli stakeholder a tutti i livelli di comprensione tecnica.</w:t>
      </w:r>
      <w:r w:rsidRPr="00CD52AA">
        <w:rPr>
          <w:rFonts w:ascii="inherit" w:eastAsia="Times New Roman" w:hAnsi="inherit" w:cs="Times New Roman"/>
          <w:color w:val="161616"/>
          <w:sz w:val="24"/>
          <w:szCs w:val="24"/>
          <w:lang w:eastAsia="it-IT"/>
        </w:rPr>
        <w:br/>
      </w:r>
    </w:p>
    <w:p w:rsidR="00CD52AA" w:rsidRPr="00CD52AA" w:rsidRDefault="00CD52AA" w:rsidP="00CD52A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Spiegare come i risultati possono essere utilizzati per risolvere problemi aziendali.</w:t>
      </w:r>
      <w:r w:rsidRPr="00CD52AA">
        <w:rPr>
          <w:rFonts w:ascii="inherit" w:eastAsia="Times New Roman" w:hAnsi="inherit" w:cs="Times New Roman"/>
          <w:color w:val="161616"/>
          <w:sz w:val="24"/>
          <w:szCs w:val="24"/>
          <w:lang w:eastAsia="it-IT"/>
        </w:rPr>
        <w:br/>
      </w:r>
    </w:p>
    <w:p w:rsidR="00CD52AA" w:rsidRPr="00CD52AA" w:rsidRDefault="00CD52AA" w:rsidP="00CD52AA">
      <w:pPr>
        <w:numPr>
          <w:ilvl w:val="0"/>
          <w:numId w:val="5"/>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Collaborare con altri membri del team di data science, come analisti aziendali e di dati, architetti IT, ingegneri dei dati e sviluppatori di applicazioni.</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Queste </w:t>
      </w:r>
      <w:proofErr w:type="spellStart"/>
      <w:r w:rsidRPr="00CD52AA">
        <w:rPr>
          <w:rFonts w:ascii="inherit" w:eastAsia="Times New Roman" w:hAnsi="inherit" w:cs="Times New Roman"/>
          <w:color w:val="161616"/>
          <w:sz w:val="24"/>
          <w:szCs w:val="24"/>
          <w:lang w:eastAsia="it-IT"/>
        </w:rPr>
        <w:t>skill</w:t>
      </w:r>
      <w:proofErr w:type="spellEnd"/>
      <w:r w:rsidRPr="00CD52AA">
        <w:rPr>
          <w:rFonts w:ascii="inherit" w:eastAsia="Times New Roman" w:hAnsi="inherit" w:cs="Times New Roman"/>
          <w:color w:val="161616"/>
          <w:sz w:val="24"/>
          <w:szCs w:val="24"/>
          <w:lang w:eastAsia="it-IT"/>
        </w:rPr>
        <w:t xml:space="preserve"> sono molto richieste e, di conseguenza, molte persone che stanno intraprendendo una carriera nella data science esplorano una varietà di programmi di scienza dei dati, come programmi di certificazione, corsi di data science e corsi di laurea offerti da istituti di istruzione.</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non sono necessariamente responsabili di tutti i processi coinvolti nel ciclo di vita della data science. Ad esempio, le pipeline di dati sono in genere gestite da ingegneri dei dati, ma il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può fornire consigli sul tipo di dati utili o necessari. Sebbene 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possano creare modelli di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scalare questi sforzi a un livello più ampio richiede maggiori </w:t>
      </w:r>
      <w:proofErr w:type="spellStart"/>
      <w:r w:rsidRPr="00CD52AA">
        <w:rPr>
          <w:rFonts w:ascii="inherit" w:eastAsia="Times New Roman" w:hAnsi="inherit" w:cs="Times New Roman"/>
          <w:color w:val="161616"/>
          <w:sz w:val="24"/>
          <w:szCs w:val="24"/>
          <w:lang w:eastAsia="it-IT"/>
        </w:rPr>
        <w:t>skill</w:t>
      </w:r>
      <w:proofErr w:type="spellEnd"/>
      <w:r w:rsidRPr="00CD52AA">
        <w:rPr>
          <w:rFonts w:ascii="inherit" w:eastAsia="Times New Roman" w:hAnsi="inherit" w:cs="Times New Roman"/>
          <w:color w:val="161616"/>
          <w:sz w:val="24"/>
          <w:szCs w:val="24"/>
          <w:lang w:eastAsia="it-IT"/>
        </w:rPr>
        <w:t xml:space="preserve"> di ingegneria del software per ottimizzare un programma affinché venga eseguito più rapidamente. Di conseguenza, è comune che un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collabori con ingegneri di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per scalare i modelli di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w:t>
      </w:r>
    </w:p>
    <w:p w:rsidR="00CD52AA" w:rsidRPr="00CD52AA" w:rsidRDefault="00CD52AA" w:rsidP="00334E8C">
      <w:pPr>
        <w:shd w:val="clear" w:color="auto" w:fill="FFFFFF"/>
        <w:spacing w:after="0" w:line="360" w:lineRule="atLeast"/>
        <w:textAlignment w:val="baseline"/>
        <w:rPr>
          <w:rFonts w:ascii="inherit" w:eastAsia="Times New Roman" w:hAnsi="inherit" w:cs="Times New Roman"/>
          <w:b/>
          <w:bCs/>
          <w:color w:val="525252"/>
          <w:spacing w:val="2"/>
          <w:sz w:val="21"/>
          <w:szCs w:val="21"/>
          <w:lang w:val="en-US" w:eastAsia="it-IT"/>
        </w:rPr>
      </w:pPr>
      <w:r w:rsidRPr="00CD52AA">
        <w:rPr>
          <w:rFonts w:ascii="inherit" w:eastAsia="Times New Roman" w:hAnsi="inherit" w:cs="Times New Roman"/>
          <w:color w:val="161616"/>
          <w:sz w:val="24"/>
          <w:szCs w:val="24"/>
          <w:lang w:eastAsia="it-IT"/>
        </w:rPr>
        <w:t xml:space="preserve">Le responsabilità dei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possono comunemente sovrapporsi a quelle degli analisti di dati, in particolare per quanto riguarda l'analisi esplorativa e la visualizzazione dei dati. Tuttavia, le competenze di un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sono generalmente più ampie rispetto all'analista medio dei dati. In termini comparativi, 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utilizzano linguaggi di programmazione comuni, come R e </w:t>
      </w:r>
      <w:bookmarkStart w:id="1" w:name="_GoBack"/>
      <w:bookmarkEnd w:id="1"/>
    </w:p>
    <w:p w:rsidR="00CD52AA" w:rsidRPr="00CD52AA" w:rsidRDefault="00CD52AA" w:rsidP="00CD52A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2" w:name="Confronto+tra+data+science+e+business+in"/>
      <w:bookmarkEnd w:id="2"/>
      <w:r w:rsidRPr="00CD52AA">
        <w:rPr>
          <w:rFonts w:ascii="inherit" w:eastAsia="Times New Roman" w:hAnsi="inherit" w:cs="Times New Roman"/>
          <w:color w:val="161616"/>
          <w:sz w:val="36"/>
          <w:szCs w:val="36"/>
          <w:lang w:eastAsia="it-IT"/>
        </w:rPr>
        <w:lastRenderedPageBreak/>
        <w:t>Confronto tra data science e business intelligence</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Può essere facile confondere i termini "data science" e "business intelligence" (BI) perché entrambi si riferiscono ai dati di un'organizzazione e all'analisi di tali dati, ma differiscono nell'obiettivo.</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Business intelligence (BI) è in genere un termine generico per la tecnologia che consente la preparazione, il data </w:t>
      </w:r>
      <w:proofErr w:type="spellStart"/>
      <w:r w:rsidRPr="00CD52AA">
        <w:rPr>
          <w:rFonts w:ascii="inherit" w:eastAsia="Times New Roman" w:hAnsi="inherit" w:cs="Times New Roman"/>
          <w:color w:val="161616"/>
          <w:sz w:val="24"/>
          <w:szCs w:val="24"/>
          <w:lang w:eastAsia="it-IT"/>
        </w:rPr>
        <w:t>mining</w:t>
      </w:r>
      <w:proofErr w:type="spellEnd"/>
      <w:r w:rsidRPr="00CD52AA">
        <w:rPr>
          <w:rFonts w:ascii="inherit" w:eastAsia="Times New Roman" w:hAnsi="inherit" w:cs="Times New Roman"/>
          <w:color w:val="161616"/>
          <w:sz w:val="24"/>
          <w:szCs w:val="24"/>
          <w:lang w:eastAsia="it-IT"/>
        </w:rPr>
        <w:t xml:space="preserve">, la gestione e la visualizzazione dei dati. Gli strumenti e i processi di business intelligence consentono agli utenti finali di identificare le informazioni utilizzabili dai dati non elaborati, facilitando il processo decisionale basato sui dati all'interno delle organizzazioni di vari settori. Sebbene gli strumenti di data science si sovrappongano in gran parte a questo aspetto, la business intelligence si concentra maggiormente sui dati del passato e gli </w:t>
      </w:r>
      <w:proofErr w:type="spellStart"/>
      <w:r w:rsidRPr="00CD52AA">
        <w:rPr>
          <w:rFonts w:ascii="inherit" w:eastAsia="Times New Roman" w:hAnsi="inherit" w:cs="Times New Roman"/>
          <w:color w:val="161616"/>
          <w:sz w:val="24"/>
          <w:szCs w:val="24"/>
          <w:lang w:eastAsia="it-IT"/>
        </w:rPr>
        <w:t>insight</w:t>
      </w:r>
      <w:proofErr w:type="spellEnd"/>
      <w:r w:rsidRPr="00CD52AA">
        <w:rPr>
          <w:rFonts w:ascii="inherit" w:eastAsia="Times New Roman" w:hAnsi="inherit" w:cs="Times New Roman"/>
          <w:color w:val="161616"/>
          <w:sz w:val="24"/>
          <w:szCs w:val="24"/>
          <w:lang w:eastAsia="it-IT"/>
        </w:rPr>
        <w:t xml:space="preserve"> degli strumenti di BI sono di natura più descrittiva. Utilizza i dati per capire cosa è successo prima per informare una linea di condotta. La BI è orientata verso dati statici (immutabili) che solitamente sono strutturati. Sebbene la data science utilizzi dati descrittivi, in genere li utilizza per determinare variabili predittive, che vengono quindi utilizzate per classificare i dati o per fare previsioni.</w:t>
      </w:r>
    </w:p>
    <w:p w:rsidR="00CD52AA" w:rsidRPr="00CD52AA" w:rsidRDefault="00CD52AA" w:rsidP="00CD52A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La data science e la BI non si escludono a vicenda: le organizzazioni digitalmente avanzate le utilizzano entrambe per comprendere appieno ed estrarre valore dai propri dati.</w:t>
      </w:r>
    </w:p>
    <w:p w:rsidR="00CD52AA" w:rsidRPr="00CD52AA" w:rsidRDefault="00CD52AA" w:rsidP="00CD52A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3" w:name="Strumenti+di+data+science"/>
      <w:bookmarkEnd w:id="3"/>
      <w:r w:rsidRPr="00CD52AA">
        <w:rPr>
          <w:rFonts w:ascii="inherit" w:eastAsia="Times New Roman" w:hAnsi="inherit" w:cs="Times New Roman"/>
          <w:color w:val="161616"/>
          <w:sz w:val="36"/>
          <w:szCs w:val="36"/>
          <w:lang w:eastAsia="it-IT"/>
        </w:rPr>
        <w:t>Strumenti di data science</w:t>
      </w:r>
    </w:p>
    <w:p w:rsidR="00CD52AA" w:rsidRPr="00CD52AA" w:rsidRDefault="00CD52AA" w:rsidP="00CD52A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si affidano ai linguaggi di programmazione più diffusi per condurre analisi esplorative dei dati e regressione statistica. Questi strumenti open source supportano funzionalità precostituite di modellazione statistica,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e grafica. Questi linguaggi includono quanto segue (approfondimenti in "</w:t>
      </w:r>
      <w:proofErr w:type="spellStart"/>
      <w:r w:rsidR="00334E8C">
        <w:fldChar w:fldCharType="begin"/>
      </w:r>
      <w:r w:rsidR="00334E8C">
        <w:instrText xml:space="preserve"> HYPERLINK "https://www.ibm.com/it-it/think/topics/python-vs</w:instrText>
      </w:r>
      <w:r w:rsidR="00334E8C">
        <w:instrText xml:space="preserve">-r" \t "_self" </w:instrText>
      </w:r>
      <w:r w:rsidR="00334E8C">
        <w:fldChar w:fldCharType="separate"/>
      </w:r>
      <w:r w:rsidRPr="00CD52AA">
        <w:rPr>
          <w:rFonts w:ascii="inherit" w:eastAsia="Times New Roman" w:hAnsi="inherit" w:cs="Times New Roman"/>
          <w:color w:val="0F62FE"/>
          <w:sz w:val="24"/>
          <w:szCs w:val="24"/>
          <w:u w:val="single"/>
          <w:bdr w:val="none" w:sz="0" w:space="0" w:color="auto" w:frame="1"/>
          <w:lang w:eastAsia="it-IT"/>
        </w:rPr>
        <w:t>Python</w:t>
      </w:r>
      <w:proofErr w:type="spellEnd"/>
      <w:r w:rsidRPr="00CD52AA">
        <w:rPr>
          <w:rFonts w:ascii="inherit" w:eastAsia="Times New Roman" w:hAnsi="inherit" w:cs="Times New Roman"/>
          <w:color w:val="0F62FE"/>
          <w:sz w:val="24"/>
          <w:szCs w:val="24"/>
          <w:u w:val="single"/>
          <w:bdr w:val="none" w:sz="0" w:space="0" w:color="auto" w:frame="1"/>
          <w:lang w:eastAsia="it-IT"/>
        </w:rPr>
        <w:t xml:space="preserve"> vs. R: qual è la differenza?</w:t>
      </w:r>
      <w:r w:rsidR="00334E8C">
        <w:rPr>
          <w:rFonts w:ascii="inherit" w:eastAsia="Times New Roman" w:hAnsi="inherit" w:cs="Times New Roman"/>
          <w:color w:val="0F62FE"/>
          <w:sz w:val="24"/>
          <w:szCs w:val="24"/>
          <w:u w:val="single"/>
          <w:bdr w:val="none" w:sz="0" w:space="0" w:color="auto" w:frame="1"/>
          <w:lang w:eastAsia="it-IT"/>
        </w:rPr>
        <w:fldChar w:fldCharType="end"/>
      </w:r>
      <w:r w:rsidRPr="00CD52AA">
        <w:rPr>
          <w:rFonts w:ascii="inherit" w:eastAsia="Times New Roman" w:hAnsi="inherit" w:cs="Times New Roman"/>
          <w:color w:val="161616"/>
          <w:sz w:val="24"/>
          <w:szCs w:val="24"/>
          <w:lang w:eastAsia="it-IT"/>
        </w:rPr>
        <w:t>"):</w:t>
      </w:r>
    </w:p>
    <w:p w:rsidR="00CD52AA" w:rsidRPr="00CD52AA" w:rsidRDefault="00CD52AA" w:rsidP="00CD52AA">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b/>
          <w:bCs/>
          <w:color w:val="161616"/>
          <w:sz w:val="24"/>
          <w:szCs w:val="24"/>
          <w:bdr w:val="none" w:sz="0" w:space="0" w:color="auto" w:frame="1"/>
          <w:lang w:eastAsia="it-IT"/>
        </w:rPr>
        <w:t>R Studio:</w:t>
      </w:r>
      <w:r w:rsidRPr="00CD52AA">
        <w:rPr>
          <w:rFonts w:ascii="inherit" w:eastAsia="Times New Roman" w:hAnsi="inherit" w:cs="Times New Roman"/>
          <w:color w:val="161616"/>
          <w:sz w:val="24"/>
          <w:szCs w:val="24"/>
          <w:lang w:eastAsia="it-IT"/>
        </w:rPr>
        <w:t> un linguaggio di programmazione e un ambiente open source per lo sviluppo di calcoli statistici e grafici.</w:t>
      </w:r>
    </w:p>
    <w:p w:rsidR="00CD52AA" w:rsidRPr="00CD52AA" w:rsidRDefault="00CD52AA" w:rsidP="00CD52AA">
      <w:pPr>
        <w:numPr>
          <w:ilvl w:val="0"/>
          <w:numId w:val="6"/>
        </w:numPr>
        <w:shd w:val="clear" w:color="auto" w:fill="FFFFFF"/>
        <w:spacing w:after="0" w:line="240" w:lineRule="auto"/>
        <w:textAlignment w:val="baseline"/>
        <w:rPr>
          <w:rFonts w:ascii="inherit" w:eastAsia="Times New Roman" w:hAnsi="inherit" w:cs="Times New Roman"/>
          <w:color w:val="161616"/>
          <w:sz w:val="24"/>
          <w:szCs w:val="24"/>
          <w:lang w:eastAsia="it-IT"/>
        </w:rPr>
      </w:pPr>
      <w:proofErr w:type="spellStart"/>
      <w:r w:rsidRPr="00CD52AA">
        <w:rPr>
          <w:rFonts w:ascii="inherit" w:eastAsia="Times New Roman" w:hAnsi="inherit" w:cs="Times New Roman"/>
          <w:b/>
          <w:bCs/>
          <w:color w:val="161616"/>
          <w:sz w:val="24"/>
          <w:szCs w:val="24"/>
          <w:bdr w:val="none" w:sz="0" w:space="0" w:color="auto" w:frame="1"/>
          <w:lang w:eastAsia="it-IT"/>
        </w:rPr>
        <w:t>Python</w:t>
      </w:r>
      <w:proofErr w:type="spellEnd"/>
      <w:r w:rsidRPr="00CD52AA">
        <w:rPr>
          <w:rFonts w:ascii="inherit" w:eastAsia="Times New Roman" w:hAnsi="inherit" w:cs="Times New Roman"/>
          <w:b/>
          <w:bCs/>
          <w:color w:val="161616"/>
          <w:sz w:val="24"/>
          <w:szCs w:val="24"/>
          <w:bdr w:val="none" w:sz="0" w:space="0" w:color="auto" w:frame="1"/>
          <w:lang w:eastAsia="it-IT"/>
        </w:rPr>
        <w:t>:</w:t>
      </w:r>
      <w:r w:rsidRPr="00CD52AA">
        <w:rPr>
          <w:rFonts w:ascii="inherit" w:eastAsia="Times New Roman" w:hAnsi="inherit" w:cs="Times New Roman"/>
          <w:color w:val="161616"/>
          <w:sz w:val="24"/>
          <w:szCs w:val="24"/>
          <w:lang w:eastAsia="it-IT"/>
        </w:rPr>
        <w:t xml:space="preserve"> è un linguaggio di programmazione dinamico e flessibile. </w:t>
      </w:r>
      <w:proofErr w:type="spellStart"/>
      <w:r w:rsidRPr="00CD52AA">
        <w:rPr>
          <w:rFonts w:ascii="inherit" w:eastAsia="Times New Roman" w:hAnsi="inherit" w:cs="Times New Roman"/>
          <w:color w:val="161616"/>
          <w:sz w:val="24"/>
          <w:szCs w:val="24"/>
          <w:lang w:eastAsia="it-IT"/>
        </w:rPr>
        <w:t>Python</w:t>
      </w:r>
      <w:proofErr w:type="spellEnd"/>
      <w:r w:rsidRPr="00CD52AA">
        <w:rPr>
          <w:rFonts w:ascii="inherit" w:eastAsia="Times New Roman" w:hAnsi="inherit" w:cs="Times New Roman"/>
          <w:color w:val="161616"/>
          <w:sz w:val="24"/>
          <w:szCs w:val="24"/>
          <w:lang w:eastAsia="it-IT"/>
        </w:rPr>
        <w:t xml:space="preserve"> include numerose librerie, come </w:t>
      </w:r>
      <w:proofErr w:type="spellStart"/>
      <w:r w:rsidRPr="00CD52AA">
        <w:rPr>
          <w:rFonts w:ascii="inherit" w:eastAsia="Times New Roman" w:hAnsi="inherit" w:cs="Times New Roman"/>
          <w:color w:val="161616"/>
          <w:sz w:val="24"/>
          <w:szCs w:val="24"/>
          <w:lang w:eastAsia="it-IT"/>
        </w:rPr>
        <w:t>NumPy</w:t>
      </w:r>
      <w:proofErr w:type="spellEnd"/>
      <w:r w:rsidRPr="00CD52AA">
        <w:rPr>
          <w:rFonts w:ascii="inherit" w:eastAsia="Times New Roman" w:hAnsi="inherit" w:cs="Times New Roman"/>
          <w:color w:val="161616"/>
          <w:sz w:val="24"/>
          <w:szCs w:val="24"/>
          <w:lang w:eastAsia="it-IT"/>
        </w:rPr>
        <w:t xml:space="preserve">, </w:t>
      </w:r>
      <w:proofErr w:type="spellStart"/>
      <w:r w:rsidRPr="00CD52AA">
        <w:rPr>
          <w:rFonts w:ascii="inherit" w:eastAsia="Times New Roman" w:hAnsi="inherit" w:cs="Times New Roman"/>
          <w:color w:val="161616"/>
          <w:sz w:val="24"/>
          <w:szCs w:val="24"/>
          <w:lang w:eastAsia="it-IT"/>
        </w:rPr>
        <w:t>Pandas</w:t>
      </w:r>
      <w:proofErr w:type="spellEnd"/>
      <w:r w:rsidRPr="00CD52AA">
        <w:rPr>
          <w:rFonts w:ascii="inherit" w:eastAsia="Times New Roman" w:hAnsi="inherit" w:cs="Times New Roman"/>
          <w:color w:val="161616"/>
          <w:sz w:val="24"/>
          <w:szCs w:val="24"/>
          <w:lang w:eastAsia="it-IT"/>
        </w:rPr>
        <w:t xml:space="preserve">, </w:t>
      </w:r>
      <w:proofErr w:type="spellStart"/>
      <w:r w:rsidRPr="00CD52AA">
        <w:rPr>
          <w:rFonts w:ascii="inherit" w:eastAsia="Times New Roman" w:hAnsi="inherit" w:cs="Times New Roman"/>
          <w:color w:val="161616"/>
          <w:sz w:val="24"/>
          <w:szCs w:val="24"/>
          <w:lang w:eastAsia="it-IT"/>
        </w:rPr>
        <w:t>Matplotlib</w:t>
      </w:r>
      <w:proofErr w:type="spellEnd"/>
      <w:r w:rsidRPr="00CD52AA">
        <w:rPr>
          <w:rFonts w:ascii="inherit" w:eastAsia="Times New Roman" w:hAnsi="inherit" w:cs="Times New Roman"/>
          <w:color w:val="161616"/>
          <w:sz w:val="24"/>
          <w:szCs w:val="24"/>
          <w:lang w:eastAsia="it-IT"/>
        </w:rPr>
        <w:t>, per l'analisi rapida dei dati.</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Per facilitare la condivisione di codice e altre informazioni, 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possono utilizzare i notebook </w:t>
      </w:r>
      <w:proofErr w:type="spellStart"/>
      <w:r w:rsidRPr="00CD52AA">
        <w:rPr>
          <w:rFonts w:ascii="inherit" w:eastAsia="Times New Roman" w:hAnsi="inherit" w:cs="Times New Roman"/>
          <w:color w:val="161616"/>
          <w:sz w:val="24"/>
          <w:szCs w:val="24"/>
          <w:lang w:eastAsia="it-IT"/>
        </w:rPr>
        <w:t>GitHub</w:t>
      </w:r>
      <w:proofErr w:type="spellEnd"/>
      <w:r w:rsidRPr="00CD52AA">
        <w:rPr>
          <w:rFonts w:ascii="inherit" w:eastAsia="Times New Roman" w:hAnsi="inherit" w:cs="Times New Roman"/>
          <w:color w:val="161616"/>
          <w:sz w:val="24"/>
          <w:szCs w:val="24"/>
          <w:lang w:eastAsia="it-IT"/>
        </w:rPr>
        <w:t xml:space="preserve"> e </w:t>
      </w:r>
      <w:proofErr w:type="spellStart"/>
      <w:r w:rsidRPr="00CD52AA">
        <w:rPr>
          <w:rFonts w:ascii="inherit" w:eastAsia="Times New Roman" w:hAnsi="inherit" w:cs="Times New Roman"/>
          <w:color w:val="161616"/>
          <w:sz w:val="24"/>
          <w:szCs w:val="24"/>
          <w:lang w:eastAsia="it-IT"/>
        </w:rPr>
        <w:t>Jupyter</w:t>
      </w:r>
      <w:proofErr w:type="spellEnd"/>
      <w:r w:rsidRPr="00CD52AA">
        <w:rPr>
          <w:rFonts w:ascii="inherit" w:eastAsia="Times New Roman" w:hAnsi="inherit" w:cs="Times New Roman"/>
          <w:color w:val="161616"/>
          <w:sz w:val="24"/>
          <w:szCs w:val="24"/>
          <w:lang w:eastAsia="it-IT"/>
        </w:rPr>
        <w:t>.</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Alcuni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potrebbero preferire un'interfaccia utente, e due strumenti aziendali comuni per l'analisi statistica includono:</w:t>
      </w:r>
    </w:p>
    <w:p w:rsidR="00CD52AA" w:rsidRPr="00CD52AA" w:rsidRDefault="00CD52AA" w:rsidP="00CD52AA">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b/>
          <w:bCs/>
          <w:color w:val="161616"/>
          <w:sz w:val="24"/>
          <w:szCs w:val="24"/>
          <w:bdr w:val="none" w:sz="0" w:space="0" w:color="auto" w:frame="1"/>
          <w:lang w:eastAsia="it-IT"/>
        </w:rPr>
        <w:t>SAS:</w:t>
      </w:r>
      <w:r w:rsidRPr="00CD52AA">
        <w:rPr>
          <w:rFonts w:ascii="inherit" w:eastAsia="Times New Roman" w:hAnsi="inherit" w:cs="Times New Roman"/>
          <w:color w:val="161616"/>
          <w:sz w:val="24"/>
          <w:szCs w:val="24"/>
          <w:lang w:eastAsia="it-IT"/>
        </w:rPr>
        <w:t xml:space="preserve"> una suite completa di strumenti che comprende visualizzazioni e </w:t>
      </w:r>
      <w:proofErr w:type="spellStart"/>
      <w:r w:rsidRPr="00CD52AA">
        <w:rPr>
          <w:rFonts w:ascii="inherit" w:eastAsia="Times New Roman" w:hAnsi="inherit" w:cs="Times New Roman"/>
          <w:color w:val="161616"/>
          <w:sz w:val="24"/>
          <w:szCs w:val="24"/>
          <w:lang w:eastAsia="it-IT"/>
        </w:rPr>
        <w:t>dashboard</w:t>
      </w:r>
      <w:proofErr w:type="spellEnd"/>
      <w:r w:rsidRPr="00CD52AA">
        <w:rPr>
          <w:rFonts w:ascii="inherit" w:eastAsia="Times New Roman" w:hAnsi="inherit" w:cs="Times New Roman"/>
          <w:color w:val="161616"/>
          <w:sz w:val="24"/>
          <w:szCs w:val="24"/>
          <w:lang w:eastAsia="it-IT"/>
        </w:rPr>
        <w:t xml:space="preserve"> interattivi per l'analisi, il reporting, il data </w:t>
      </w:r>
      <w:proofErr w:type="spellStart"/>
      <w:r w:rsidRPr="00CD52AA">
        <w:rPr>
          <w:rFonts w:ascii="inherit" w:eastAsia="Times New Roman" w:hAnsi="inherit" w:cs="Times New Roman"/>
          <w:color w:val="161616"/>
          <w:sz w:val="24"/>
          <w:szCs w:val="24"/>
          <w:lang w:eastAsia="it-IT"/>
        </w:rPr>
        <w:t>mining</w:t>
      </w:r>
      <w:proofErr w:type="spellEnd"/>
      <w:r w:rsidRPr="00CD52AA">
        <w:rPr>
          <w:rFonts w:ascii="inherit" w:eastAsia="Times New Roman" w:hAnsi="inherit" w:cs="Times New Roman"/>
          <w:color w:val="161616"/>
          <w:sz w:val="24"/>
          <w:szCs w:val="24"/>
          <w:lang w:eastAsia="it-IT"/>
        </w:rPr>
        <w:t xml:space="preserve"> e la modellazione predittiva.</w:t>
      </w:r>
    </w:p>
    <w:p w:rsidR="00CD52AA" w:rsidRPr="00CD52AA" w:rsidRDefault="00334E8C" w:rsidP="00CD52AA">
      <w:pPr>
        <w:numPr>
          <w:ilvl w:val="0"/>
          <w:numId w:val="7"/>
        </w:numPr>
        <w:shd w:val="clear" w:color="auto" w:fill="FFFFFF"/>
        <w:spacing w:after="0" w:line="240" w:lineRule="auto"/>
        <w:textAlignment w:val="baseline"/>
        <w:rPr>
          <w:rFonts w:ascii="inherit" w:eastAsia="Times New Roman" w:hAnsi="inherit" w:cs="Times New Roman"/>
          <w:color w:val="161616"/>
          <w:sz w:val="24"/>
          <w:szCs w:val="24"/>
          <w:lang w:eastAsia="it-IT"/>
        </w:rPr>
      </w:pPr>
      <w:hyperlink r:id="rId15" w:tgtFrame="_self" w:history="1">
        <w:r w:rsidR="00CD52AA" w:rsidRPr="00CD52AA">
          <w:rPr>
            <w:rFonts w:ascii="inherit" w:eastAsia="Times New Roman" w:hAnsi="inherit" w:cs="Times New Roman"/>
            <w:color w:val="0F62FE"/>
            <w:sz w:val="24"/>
            <w:szCs w:val="24"/>
            <w:u w:val="single"/>
            <w:bdr w:val="none" w:sz="0" w:space="0" w:color="auto" w:frame="1"/>
            <w:lang w:eastAsia="it-IT"/>
          </w:rPr>
          <w:t>IBM SPSS</w:t>
        </w:r>
      </w:hyperlink>
      <w:r w:rsidR="00CD52AA" w:rsidRPr="00CD52AA">
        <w:rPr>
          <w:rFonts w:ascii="inherit" w:eastAsia="Times New Roman" w:hAnsi="inherit" w:cs="Times New Roman"/>
          <w:color w:val="161616"/>
          <w:sz w:val="24"/>
          <w:szCs w:val="24"/>
          <w:lang w:eastAsia="it-IT"/>
        </w:rPr>
        <w:t xml:space="preserve">: offre analisi statistiche avanzate, una vasta libreria di algoritmi di machine </w:t>
      </w:r>
      <w:proofErr w:type="spellStart"/>
      <w:r w:rsidR="00CD52AA" w:rsidRPr="00CD52AA">
        <w:rPr>
          <w:rFonts w:ascii="inherit" w:eastAsia="Times New Roman" w:hAnsi="inherit" w:cs="Times New Roman"/>
          <w:color w:val="161616"/>
          <w:sz w:val="24"/>
          <w:szCs w:val="24"/>
          <w:lang w:eastAsia="it-IT"/>
        </w:rPr>
        <w:t>learning</w:t>
      </w:r>
      <w:proofErr w:type="spellEnd"/>
      <w:r w:rsidR="00CD52AA" w:rsidRPr="00CD52AA">
        <w:rPr>
          <w:rFonts w:ascii="inherit" w:eastAsia="Times New Roman" w:hAnsi="inherit" w:cs="Times New Roman"/>
          <w:color w:val="161616"/>
          <w:sz w:val="24"/>
          <w:szCs w:val="24"/>
          <w:lang w:eastAsia="it-IT"/>
        </w:rPr>
        <w:t>, analisi del testo, estensibilità open source, integrazione con big data e implementazione senza soluzione di continuità nelle applicazioni.</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acquisiscono inoltre competenze nell'utilizzo di piattaforme di trattamento dei big data, come Apache </w:t>
      </w:r>
      <w:proofErr w:type="spellStart"/>
      <w:r w:rsidRPr="00CD52AA">
        <w:rPr>
          <w:rFonts w:ascii="inherit" w:eastAsia="Times New Roman" w:hAnsi="inherit" w:cs="Times New Roman"/>
          <w:color w:val="161616"/>
          <w:sz w:val="24"/>
          <w:szCs w:val="24"/>
          <w:lang w:eastAsia="it-IT"/>
        </w:rPr>
        <w:t>Spark</w:t>
      </w:r>
      <w:proofErr w:type="spellEnd"/>
      <w:r w:rsidRPr="00CD52AA">
        <w:rPr>
          <w:rFonts w:ascii="inherit" w:eastAsia="Times New Roman" w:hAnsi="inherit" w:cs="Times New Roman"/>
          <w:color w:val="161616"/>
          <w:sz w:val="24"/>
          <w:szCs w:val="24"/>
          <w:lang w:eastAsia="it-IT"/>
        </w:rPr>
        <w:t xml:space="preserve">, il </w:t>
      </w:r>
      <w:proofErr w:type="spellStart"/>
      <w:r w:rsidRPr="00CD52AA">
        <w:rPr>
          <w:rFonts w:ascii="inherit" w:eastAsia="Times New Roman" w:hAnsi="inherit" w:cs="Times New Roman"/>
          <w:color w:val="161616"/>
          <w:sz w:val="24"/>
          <w:szCs w:val="24"/>
          <w:lang w:eastAsia="it-IT"/>
        </w:rPr>
        <w:t>framework</w:t>
      </w:r>
      <w:proofErr w:type="spellEnd"/>
      <w:r w:rsidRPr="00CD52AA">
        <w:rPr>
          <w:rFonts w:ascii="inherit" w:eastAsia="Times New Roman" w:hAnsi="inherit" w:cs="Times New Roman"/>
          <w:color w:val="161616"/>
          <w:sz w:val="24"/>
          <w:szCs w:val="24"/>
          <w:lang w:eastAsia="it-IT"/>
        </w:rPr>
        <w:t xml:space="preserve"> open source Apache </w:t>
      </w:r>
      <w:proofErr w:type="spellStart"/>
      <w:r w:rsidRPr="00CD52AA">
        <w:rPr>
          <w:rFonts w:ascii="inherit" w:eastAsia="Times New Roman" w:hAnsi="inherit" w:cs="Times New Roman"/>
          <w:color w:val="161616"/>
          <w:sz w:val="24"/>
          <w:szCs w:val="24"/>
          <w:lang w:eastAsia="it-IT"/>
        </w:rPr>
        <w:t>Hadoop</w:t>
      </w:r>
      <w:proofErr w:type="spellEnd"/>
      <w:r w:rsidRPr="00CD52AA">
        <w:rPr>
          <w:rFonts w:ascii="inherit" w:eastAsia="Times New Roman" w:hAnsi="inherit" w:cs="Times New Roman"/>
          <w:color w:val="161616"/>
          <w:sz w:val="24"/>
          <w:szCs w:val="24"/>
          <w:lang w:eastAsia="it-IT"/>
        </w:rPr>
        <w:t xml:space="preserve"> e i database </w:t>
      </w:r>
      <w:proofErr w:type="spellStart"/>
      <w:r w:rsidRPr="00CD52AA">
        <w:rPr>
          <w:rFonts w:ascii="inherit" w:eastAsia="Times New Roman" w:hAnsi="inherit" w:cs="Times New Roman"/>
          <w:color w:val="161616"/>
          <w:sz w:val="24"/>
          <w:szCs w:val="24"/>
          <w:lang w:eastAsia="it-IT"/>
        </w:rPr>
        <w:t>NoSQL</w:t>
      </w:r>
      <w:proofErr w:type="spellEnd"/>
      <w:r w:rsidRPr="00CD52AA">
        <w:rPr>
          <w:rFonts w:ascii="inherit" w:eastAsia="Times New Roman" w:hAnsi="inherit" w:cs="Times New Roman"/>
          <w:color w:val="161616"/>
          <w:sz w:val="24"/>
          <w:szCs w:val="24"/>
          <w:lang w:eastAsia="it-IT"/>
        </w:rPr>
        <w:t xml:space="preserve">. Sono anche esperti di un'ampia gamma di strumenti di visualizzazione dei dati, tra cui i semplici strumenti grafici inclusi nelle applicazioni di presentazione aziendale e nei fogli di calcolo (come Microsoft Excel), gli strumenti di visualizzazione commerciali costruiti ad hoc come Tableau e IBM Cognos e gli strumenti open source come D3.js (una libreria JavaScript per la creazione di visualizzazioni interattive dei dati) e RAW </w:t>
      </w:r>
      <w:proofErr w:type="spellStart"/>
      <w:r w:rsidRPr="00CD52AA">
        <w:rPr>
          <w:rFonts w:ascii="inherit" w:eastAsia="Times New Roman" w:hAnsi="inherit" w:cs="Times New Roman"/>
          <w:color w:val="161616"/>
          <w:sz w:val="24"/>
          <w:szCs w:val="24"/>
          <w:lang w:eastAsia="it-IT"/>
        </w:rPr>
        <w:t>Graphs</w:t>
      </w:r>
      <w:proofErr w:type="spellEnd"/>
      <w:r w:rsidRPr="00CD52AA">
        <w:rPr>
          <w:rFonts w:ascii="inherit" w:eastAsia="Times New Roman" w:hAnsi="inherit" w:cs="Times New Roman"/>
          <w:color w:val="161616"/>
          <w:sz w:val="24"/>
          <w:szCs w:val="24"/>
          <w:lang w:eastAsia="it-IT"/>
        </w:rPr>
        <w:t xml:space="preserve">. Per la creazione di modelli di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si rivolgono spesso a diversi </w:t>
      </w:r>
      <w:proofErr w:type="spellStart"/>
      <w:r w:rsidRPr="00CD52AA">
        <w:rPr>
          <w:rFonts w:ascii="inherit" w:eastAsia="Times New Roman" w:hAnsi="inherit" w:cs="Times New Roman"/>
          <w:color w:val="161616"/>
          <w:sz w:val="24"/>
          <w:szCs w:val="24"/>
          <w:lang w:eastAsia="it-IT"/>
        </w:rPr>
        <w:t>framework</w:t>
      </w:r>
      <w:proofErr w:type="spellEnd"/>
      <w:r w:rsidRPr="00CD52AA">
        <w:rPr>
          <w:rFonts w:ascii="inherit" w:eastAsia="Times New Roman" w:hAnsi="inherit" w:cs="Times New Roman"/>
          <w:color w:val="161616"/>
          <w:sz w:val="24"/>
          <w:szCs w:val="24"/>
          <w:lang w:eastAsia="it-IT"/>
        </w:rPr>
        <w:t xml:space="preserve"> come </w:t>
      </w:r>
      <w:proofErr w:type="spellStart"/>
      <w:r w:rsidRPr="00CD52AA">
        <w:rPr>
          <w:rFonts w:ascii="inherit" w:eastAsia="Times New Roman" w:hAnsi="inherit" w:cs="Times New Roman"/>
          <w:color w:val="161616"/>
          <w:sz w:val="24"/>
          <w:szCs w:val="24"/>
          <w:lang w:eastAsia="it-IT"/>
        </w:rPr>
        <w:t>PyTorch</w:t>
      </w:r>
      <w:proofErr w:type="spellEnd"/>
      <w:r w:rsidRPr="00CD52AA">
        <w:rPr>
          <w:rFonts w:ascii="inherit" w:eastAsia="Times New Roman" w:hAnsi="inherit" w:cs="Times New Roman"/>
          <w:color w:val="161616"/>
          <w:sz w:val="24"/>
          <w:szCs w:val="24"/>
          <w:lang w:eastAsia="it-IT"/>
        </w:rPr>
        <w:t xml:space="preserve">, </w:t>
      </w:r>
      <w:proofErr w:type="spellStart"/>
      <w:r w:rsidRPr="00CD52AA">
        <w:rPr>
          <w:rFonts w:ascii="inherit" w:eastAsia="Times New Roman" w:hAnsi="inherit" w:cs="Times New Roman"/>
          <w:color w:val="161616"/>
          <w:sz w:val="24"/>
          <w:szCs w:val="24"/>
          <w:lang w:eastAsia="it-IT"/>
        </w:rPr>
        <w:t>TensorFlow</w:t>
      </w:r>
      <w:proofErr w:type="spellEnd"/>
      <w:r w:rsidRPr="00CD52AA">
        <w:rPr>
          <w:rFonts w:ascii="inherit" w:eastAsia="Times New Roman" w:hAnsi="inherit" w:cs="Times New Roman"/>
          <w:color w:val="161616"/>
          <w:sz w:val="24"/>
          <w:szCs w:val="24"/>
          <w:lang w:eastAsia="it-IT"/>
        </w:rPr>
        <w:t xml:space="preserve">, </w:t>
      </w:r>
      <w:proofErr w:type="spellStart"/>
      <w:r w:rsidRPr="00CD52AA">
        <w:rPr>
          <w:rFonts w:ascii="inherit" w:eastAsia="Times New Roman" w:hAnsi="inherit" w:cs="Times New Roman"/>
          <w:color w:val="161616"/>
          <w:sz w:val="24"/>
          <w:szCs w:val="24"/>
          <w:lang w:eastAsia="it-IT"/>
        </w:rPr>
        <w:t>MXNet</w:t>
      </w:r>
      <w:proofErr w:type="spellEnd"/>
      <w:r w:rsidRPr="00CD52AA">
        <w:rPr>
          <w:rFonts w:ascii="inherit" w:eastAsia="Times New Roman" w:hAnsi="inherit" w:cs="Times New Roman"/>
          <w:color w:val="161616"/>
          <w:sz w:val="24"/>
          <w:szCs w:val="24"/>
          <w:lang w:eastAsia="it-IT"/>
        </w:rPr>
        <w:t xml:space="preserve"> e </w:t>
      </w:r>
      <w:proofErr w:type="spellStart"/>
      <w:r w:rsidRPr="00CD52AA">
        <w:rPr>
          <w:rFonts w:ascii="inherit" w:eastAsia="Times New Roman" w:hAnsi="inherit" w:cs="Times New Roman"/>
          <w:color w:val="161616"/>
          <w:sz w:val="24"/>
          <w:szCs w:val="24"/>
          <w:lang w:eastAsia="it-IT"/>
        </w:rPr>
        <w:t>Spark</w:t>
      </w:r>
      <w:proofErr w:type="spellEnd"/>
      <w:r w:rsidRPr="00CD52AA">
        <w:rPr>
          <w:rFonts w:ascii="inherit" w:eastAsia="Times New Roman" w:hAnsi="inherit" w:cs="Times New Roman"/>
          <w:color w:val="161616"/>
          <w:sz w:val="24"/>
          <w:szCs w:val="24"/>
          <w:lang w:eastAsia="it-IT"/>
        </w:rPr>
        <w:t xml:space="preserve"> </w:t>
      </w:r>
      <w:proofErr w:type="spellStart"/>
      <w:r w:rsidRPr="00CD52AA">
        <w:rPr>
          <w:rFonts w:ascii="inherit" w:eastAsia="Times New Roman" w:hAnsi="inherit" w:cs="Times New Roman"/>
          <w:color w:val="161616"/>
          <w:sz w:val="24"/>
          <w:szCs w:val="24"/>
          <w:lang w:eastAsia="it-IT"/>
        </w:rPr>
        <w:t>MLib</w:t>
      </w:r>
      <w:proofErr w:type="spellEnd"/>
      <w:r w:rsidRPr="00CD52AA">
        <w:rPr>
          <w:rFonts w:ascii="inherit" w:eastAsia="Times New Roman" w:hAnsi="inherit" w:cs="Times New Roman"/>
          <w:color w:val="161616"/>
          <w:sz w:val="24"/>
          <w:szCs w:val="24"/>
          <w:lang w:eastAsia="it-IT"/>
        </w:rPr>
        <w:t>.</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Data la ripida curva di apprendimento nella data science, molte aziende stanno cercando di accelerare il ritorno sull'investimento per i progetti di AI; spesso hanno difficoltà ad assumere i talenti necessari per realizzare il pieno potenziale del progetto di data science. Per colmare questa lacuna, si rivolgono a piattaforme di data science e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(DSML) </w:t>
      </w:r>
      <w:proofErr w:type="spellStart"/>
      <w:r w:rsidRPr="00CD52AA">
        <w:rPr>
          <w:rFonts w:ascii="inherit" w:eastAsia="Times New Roman" w:hAnsi="inherit" w:cs="Times New Roman"/>
          <w:color w:val="161616"/>
          <w:sz w:val="24"/>
          <w:szCs w:val="24"/>
          <w:lang w:eastAsia="it-IT"/>
        </w:rPr>
        <w:t>multipersona</w:t>
      </w:r>
      <w:proofErr w:type="spellEnd"/>
      <w:r w:rsidRPr="00CD52AA">
        <w:rPr>
          <w:rFonts w:ascii="inherit" w:eastAsia="Times New Roman" w:hAnsi="inherit" w:cs="Times New Roman"/>
          <w:color w:val="161616"/>
          <w:sz w:val="24"/>
          <w:szCs w:val="24"/>
          <w:lang w:eastAsia="it-IT"/>
        </w:rPr>
        <w:t>, dando vita al ruolo di "</w:t>
      </w:r>
      <w:proofErr w:type="spellStart"/>
      <w:r w:rsidRPr="00CD52AA">
        <w:rPr>
          <w:rFonts w:ascii="inherit" w:eastAsia="Times New Roman" w:hAnsi="inherit" w:cs="Times New Roman"/>
          <w:color w:val="161616"/>
          <w:sz w:val="24"/>
          <w:szCs w:val="24"/>
          <w:lang w:eastAsia="it-IT"/>
        </w:rPr>
        <w:t>citizen</w:t>
      </w:r>
      <w:proofErr w:type="spellEnd"/>
      <w:r w:rsidRPr="00CD52AA">
        <w:rPr>
          <w:rFonts w:ascii="inherit" w:eastAsia="Times New Roman" w:hAnsi="inherit" w:cs="Times New Roman"/>
          <w:color w:val="161616"/>
          <w:sz w:val="24"/>
          <w:szCs w:val="24"/>
          <w:lang w:eastAsia="it-IT"/>
        </w:rPr>
        <w:t xml:space="preserve">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w:t>
      </w:r>
    </w:p>
    <w:p w:rsidR="00CD52AA" w:rsidRPr="00CD52AA" w:rsidRDefault="00CD52AA" w:rsidP="00CD52A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Le piattaforme DSML </w:t>
      </w:r>
      <w:proofErr w:type="spellStart"/>
      <w:r w:rsidRPr="00CD52AA">
        <w:rPr>
          <w:rFonts w:ascii="inherit" w:eastAsia="Times New Roman" w:hAnsi="inherit" w:cs="Times New Roman"/>
          <w:color w:val="161616"/>
          <w:sz w:val="24"/>
          <w:szCs w:val="24"/>
          <w:lang w:eastAsia="it-IT"/>
        </w:rPr>
        <w:t>multipersona</w:t>
      </w:r>
      <w:proofErr w:type="spellEnd"/>
      <w:r w:rsidRPr="00CD52AA">
        <w:rPr>
          <w:rFonts w:ascii="inherit" w:eastAsia="Times New Roman" w:hAnsi="inherit" w:cs="Times New Roman"/>
          <w:color w:val="161616"/>
          <w:sz w:val="24"/>
          <w:szCs w:val="24"/>
          <w:lang w:eastAsia="it-IT"/>
        </w:rPr>
        <w:t xml:space="preserve"> utilizzano automazione, portali self-service e interfacce utente </w:t>
      </w:r>
      <w:proofErr w:type="spellStart"/>
      <w:r w:rsidRPr="00CD52AA">
        <w:rPr>
          <w:rFonts w:ascii="inherit" w:eastAsia="Times New Roman" w:hAnsi="inherit" w:cs="Times New Roman"/>
          <w:color w:val="161616"/>
          <w:sz w:val="24"/>
          <w:szCs w:val="24"/>
          <w:lang w:eastAsia="it-IT"/>
        </w:rPr>
        <w:t>low</w:t>
      </w:r>
      <w:proofErr w:type="spellEnd"/>
      <w:r w:rsidRPr="00CD52AA">
        <w:rPr>
          <w:rFonts w:ascii="inherit" w:eastAsia="Times New Roman" w:hAnsi="inherit" w:cs="Times New Roman"/>
          <w:color w:val="161616"/>
          <w:sz w:val="24"/>
          <w:szCs w:val="24"/>
          <w:lang w:eastAsia="it-IT"/>
        </w:rPr>
        <w:t xml:space="preserve">-code/no-code in modo che le persone con poca o nessuna esperienza nella tecnologia digitale o nella data science esperta possano creare valore aziendale utilizzando la data science e il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Queste piattaforme supportano anche 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esperti offrendo anche un'interfaccia più tecnica. L'utilizzo di una piattaforma DSML </w:t>
      </w:r>
      <w:proofErr w:type="spellStart"/>
      <w:r w:rsidRPr="00CD52AA">
        <w:rPr>
          <w:rFonts w:ascii="inherit" w:eastAsia="Times New Roman" w:hAnsi="inherit" w:cs="Times New Roman"/>
          <w:color w:val="161616"/>
          <w:sz w:val="24"/>
          <w:szCs w:val="24"/>
          <w:lang w:eastAsia="it-IT"/>
        </w:rPr>
        <w:t>multipersona</w:t>
      </w:r>
      <w:proofErr w:type="spellEnd"/>
      <w:r w:rsidRPr="00CD52AA">
        <w:rPr>
          <w:rFonts w:ascii="inherit" w:eastAsia="Times New Roman" w:hAnsi="inherit" w:cs="Times New Roman"/>
          <w:color w:val="161616"/>
          <w:sz w:val="24"/>
          <w:szCs w:val="24"/>
          <w:lang w:eastAsia="it-IT"/>
        </w:rPr>
        <w:t xml:space="preserve"> incoraggia la collaborazione in tutta l'azienda.</w:t>
      </w:r>
    </w:p>
    <w:p w:rsidR="00CD52AA" w:rsidRPr="00CD52AA" w:rsidRDefault="00CD52AA" w:rsidP="00CD52A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4" w:name="Data+science+e+cloud+computing"/>
      <w:bookmarkEnd w:id="4"/>
      <w:r w:rsidRPr="00CD52AA">
        <w:rPr>
          <w:rFonts w:ascii="inherit" w:eastAsia="Times New Roman" w:hAnsi="inherit" w:cs="Times New Roman"/>
          <w:color w:val="161616"/>
          <w:sz w:val="36"/>
          <w:szCs w:val="36"/>
          <w:lang w:eastAsia="it-IT"/>
        </w:rPr>
        <w:t xml:space="preserve">Data science e </w:t>
      </w:r>
      <w:proofErr w:type="spellStart"/>
      <w:r w:rsidRPr="00CD52AA">
        <w:rPr>
          <w:rFonts w:ascii="inherit" w:eastAsia="Times New Roman" w:hAnsi="inherit" w:cs="Times New Roman"/>
          <w:color w:val="161616"/>
          <w:sz w:val="36"/>
          <w:szCs w:val="36"/>
          <w:lang w:eastAsia="it-IT"/>
        </w:rPr>
        <w:t>cloud</w:t>
      </w:r>
      <w:proofErr w:type="spellEnd"/>
      <w:r w:rsidRPr="00CD52AA">
        <w:rPr>
          <w:rFonts w:ascii="inherit" w:eastAsia="Times New Roman" w:hAnsi="inherit" w:cs="Times New Roman"/>
          <w:color w:val="161616"/>
          <w:sz w:val="36"/>
          <w:szCs w:val="36"/>
          <w:lang w:eastAsia="it-IT"/>
        </w:rPr>
        <w:t xml:space="preserve"> </w:t>
      </w:r>
      <w:proofErr w:type="spellStart"/>
      <w:r w:rsidRPr="00CD52AA">
        <w:rPr>
          <w:rFonts w:ascii="inherit" w:eastAsia="Times New Roman" w:hAnsi="inherit" w:cs="Times New Roman"/>
          <w:color w:val="161616"/>
          <w:sz w:val="36"/>
          <w:szCs w:val="36"/>
          <w:lang w:eastAsia="it-IT"/>
        </w:rPr>
        <w:t>computing</w:t>
      </w:r>
      <w:proofErr w:type="spellEnd"/>
    </w:p>
    <w:p w:rsidR="00CD52AA" w:rsidRPr="00CD52AA" w:rsidRDefault="00CD52AA" w:rsidP="00CD52AA">
      <w:pPr>
        <w:shd w:val="clear" w:color="auto" w:fill="FFFFFF"/>
        <w:spacing w:beforeAutospacing="1" w:after="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Il </w:t>
      </w:r>
      <w:proofErr w:type="spellStart"/>
      <w:r w:rsidR="00334E8C">
        <w:fldChar w:fldCharType="begin"/>
      </w:r>
      <w:r w:rsidR="00334E8C">
        <w:instrText xml:space="preserve"> HYPERLINK "https://www.ibm.com/it-it/think/topics/cloud-computing" \t "_self" </w:instrText>
      </w:r>
      <w:r w:rsidR="00334E8C">
        <w:fldChar w:fldCharType="separate"/>
      </w:r>
      <w:r w:rsidRPr="00CD52AA">
        <w:rPr>
          <w:rFonts w:ascii="inherit" w:eastAsia="Times New Roman" w:hAnsi="inherit" w:cs="Times New Roman"/>
          <w:color w:val="0F62FE"/>
          <w:sz w:val="24"/>
          <w:szCs w:val="24"/>
          <w:u w:val="single"/>
          <w:bdr w:val="none" w:sz="0" w:space="0" w:color="auto" w:frame="1"/>
          <w:lang w:eastAsia="it-IT"/>
        </w:rPr>
        <w:t>cloud</w:t>
      </w:r>
      <w:proofErr w:type="spellEnd"/>
      <w:r w:rsidRPr="00CD52AA">
        <w:rPr>
          <w:rFonts w:ascii="inherit" w:eastAsia="Times New Roman" w:hAnsi="inherit" w:cs="Times New Roman"/>
          <w:color w:val="0F62FE"/>
          <w:sz w:val="24"/>
          <w:szCs w:val="24"/>
          <w:u w:val="single"/>
          <w:bdr w:val="none" w:sz="0" w:space="0" w:color="auto" w:frame="1"/>
          <w:lang w:eastAsia="it-IT"/>
        </w:rPr>
        <w:t xml:space="preserve"> </w:t>
      </w:r>
      <w:proofErr w:type="spellStart"/>
      <w:r w:rsidRPr="00CD52AA">
        <w:rPr>
          <w:rFonts w:ascii="inherit" w:eastAsia="Times New Roman" w:hAnsi="inherit" w:cs="Times New Roman"/>
          <w:color w:val="0F62FE"/>
          <w:sz w:val="24"/>
          <w:szCs w:val="24"/>
          <w:u w:val="single"/>
          <w:bdr w:val="none" w:sz="0" w:space="0" w:color="auto" w:frame="1"/>
          <w:lang w:eastAsia="it-IT"/>
        </w:rPr>
        <w:t>computing</w:t>
      </w:r>
      <w:proofErr w:type="spellEnd"/>
      <w:r w:rsidR="00334E8C">
        <w:rPr>
          <w:rFonts w:ascii="inherit" w:eastAsia="Times New Roman" w:hAnsi="inherit" w:cs="Times New Roman"/>
          <w:color w:val="0F62FE"/>
          <w:sz w:val="24"/>
          <w:szCs w:val="24"/>
          <w:u w:val="single"/>
          <w:bdr w:val="none" w:sz="0" w:space="0" w:color="auto" w:frame="1"/>
          <w:lang w:eastAsia="it-IT"/>
        </w:rPr>
        <w:fldChar w:fldCharType="end"/>
      </w:r>
      <w:r w:rsidRPr="00CD52AA">
        <w:rPr>
          <w:rFonts w:ascii="inherit" w:eastAsia="Times New Roman" w:hAnsi="inherit" w:cs="Times New Roman"/>
          <w:color w:val="161616"/>
          <w:sz w:val="24"/>
          <w:szCs w:val="24"/>
          <w:lang w:eastAsia="it-IT"/>
        </w:rPr>
        <w:t xml:space="preserve"> scala la data science fornendo l'accesso a ulteriore potenza di elaborazione, </w:t>
      </w:r>
      <w:proofErr w:type="spellStart"/>
      <w:r w:rsidRPr="00CD52AA">
        <w:rPr>
          <w:rFonts w:ascii="inherit" w:eastAsia="Times New Roman" w:hAnsi="inherit" w:cs="Times New Roman"/>
          <w:color w:val="161616"/>
          <w:sz w:val="24"/>
          <w:szCs w:val="24"/>
          <w:lang w:eastAsia="it-IT"/>
        </w:rPr>
        <w:t>storage</w:t>
      </w:r>
      <w:proofErr w:type="spellEnd"/>
      <w:r w:rsidRPr="00CD52AA">
        <w:rPr>
          <w:rFonts w:ascii="inherit" w:eastAsia="Times New Roman" w:hAnsi="inherit" w:cs="Times New Roman"/>
          <w:color w:val="161616"/>
          <w:sz w:val="24"/>
          <w:szCs w:val="24"/>
          <w:lang w:eastAsia="it-IT"/>
        </w:rPr>
        <w:t xml:space="preserve"> e altri strumenti necessari per i progetti di data science.</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Poiché la data science utilizza spesso set di dati di grandi dimensioni, gli strumenti in grado di adattarsi alle dimensioni dei dati sono incredibilmente importanti, in particolare per i progetti sensibili al fattore tempo. Le soluzioni di </w:t>
      </w:r>
      <w:proofErr w:type="spellStart"/>
      <w:r w:rsidRPr="00CD52AA">
        <w:rPr>
          <w:rFonts w:ascii="inherit" w:eastAsia="Times New Roman" w:hAnsi="inherit" w:cs="Times New Roman"/>
          <w:color w:val="161616"/>
          <w:sz w:val="24"/>
          <w:szCs w:val="24"/>
          <w:lang w:eastAsia="it-IT"/>
        </w:rPr>
        <w:t>storage</w:t>
      </w:r>
      <w:proofErr w:type="spellEnd"/>
      <w:r w:rsidRPr="00CD52AA">
        <w:rPr>
          <w:rFonts w:ascii="inherit" w:eastAsia="Times New Roman" w:hAnsi="inherit" w:cs="Times New Roman"/>
          <w:color w:val="161616"/>
          <w:sz w:val="24"/>
          <w:szCs w:val="24"/>
          <w:lang w:eastAsia="it-IT"/>
        </w:rPr>
        <w:t xml:space="preserve"> su </w:t>
      </w:r>
      <w:proofErr w:type="spellStart"/>
      <w:r w:rsidRPr="00CD52AA">
        <w:rPr>
          <w:rFonts w:ascii="inherit" w:eastAsia="Times New Roman" w:hAnsi="inherit" w:cs="Times New Roman"/>
          <w:color w:val="161616"/>
          <w:sz w:val="24"/>
          <w:szCs w:val="24"/>
          <w:lang w:eastAsia="it-IT"/>
        </w:rPr>
        <w:t>cloud</w:t>
      </w:r>
      <w:proofErr w:type="spellEnd"/>
      <w:r w:rsidRPr="00CD52AA">
        <w:rPr>
          <w:rFonts w:ascii="inherit" w:eastAsia="Times New Roman" w:hAnsi="inherit" w:cs="Times New Roman"/>
          <w:color w:val="161616"/>
          <w:sz w:val="24"/>
          <w:szCs w:val="24"/>
          <w:lang w:eastAsia="it-IT"/>
        </w:rPr>
        <w:t xml:space="preserve">, come i data </w:t>
      </w:r>
      <w:proofErr w:type="spellStart"/>
      <w:r w:rsidRPr="00CD52AA">
        <w:rPr>
          <w:rFonts w:ascii="inherit" w:eastAsia="Times New Roman" w:hAnsi="inherit" w:cs="Times New Roman"/>
          <w:color w:val="161616"/>
          <w:sz w:val="24"/>
          <w:szCs w:val="24"/>
          <w:lang w:eastAsia="it-IT"/>
        </w:rPr>
        <w:t>lake</w:t>
      </w:r>
      <w:proofErr w:type="spellEnd"/>
      <w:r w:rsidRPr="00CD52AA">
        <w:rPr>
          <w:rFonts w:ascii="inherit" w:eastAsia="Times New Roman" w:hAnsi="inherit" w:cs="Times New Roman"/>
          <w:color w:val="161616"/>
          <w:sz w:val="24"/>
          <w:szCs w:val="24"/>
          <w:lang w:eastAsia="it-IT"/>
        </w:rPr>
        <w:t xml:space="preserve">, forniscono l'accesso all'infrastruttura di </w:t>
      </w:r>
      <w:proofErr w:type="spellStart"/>
      <w:r w:rsidRPr="00CD52AA">
        <w:rPr>
          <w:rFonts w:ascii="inherit" w:eastAsia="Times New Roman" w:hAnsi="inherit" w:cs="Times New Roman"/>
          <w:color w:val="161616"/>
          <w:sz w:val="24"/>
          <w:szCs w:val="24"/>
          <w:lang w:eastAsia="it-IT"/>
        </w:rPr>
        <w:t>storage</w:t>
      </w:r>
      <w:proofErr w:type="spellEnd"/>
      <w:r w:rsidRPr="00CD52AA">
        <w:rPr>
          <w:rFonts w:ascii="inherit" w:eastAsia="Times New Roman" w:hAnsi="inherit" w:cs="Times New Roman"/>
          <w:color w:val="161616"/>
          <w:sz w:val="24"/>
          <w:szCs w:val="24"/>
          <w:lang w:eastAsia="it-IT"/>
        </w:rPr>
        <w:t xml:space="preserve">, e sono in grado di inserire ed elaborare grandi volumi di dati con facilità. Questi sistemi di </w:t>
      </w:r>
      <w:proofErr w:type="spellStart"/>
      <w:r w:rsidRPr="00CD52AA">
        <w:rPr>
          <w:rFonts w:ascii="inherit" w:eastAsia="Times New Roman" w:hAnsi="inherit" w:cs="Times New Roman"/>
          <w:color w:val="161616"/>
          <w:sz w:val="24"/>
          <w:szCs w:val="24"/>
          <w:lang w:eastAsia="it-IT"/>
        </w:rPr>
        <w:t>storage</w:t>
      </w:r>
      <w:proofErr w:type="spellEnd"/>
      <w:r w:rsidRPr="00CD52AA">
        <w:rPr>
          <w:rFonts w:ascii="inherit" w:eastAsia="Times New Roman" w:hAnsi="inherit" w:cs="Times New Roman"/>
          <w:color w:val="161616"/>
          <w:sz w:val="24"/>
          <w:szCs w:val="24"/>
          <w:lang w:eastAsia="it-IT"/>
        </w:rPr>
        <w:t xml:space="preserve"> offrono flessibilità agli utenti finali, consentendo loro di creare cluster di grandi dimensioni secondo necessità. Possono anche aggiungere nodi di calcolo incrementali per accelerare i processi di trattamento dei dati, consentendo all'azienda di fare compromessi a breve termine per un risultato più ampio a lungo termine. Le piattaforme </w:t>
      </w:r>
      <w:proofErr w:type="spellStart"/>
      <w:r w:rsidRPr="00CD52AA">
        <w:rPr>
          <w:rFonts w:ascii="inherit" w:eastAsia="Times New Roman" w:hAnsi="inherit" w:cs="Times New Roman"/>
          <w:color w:val="161616"/>
          <w:sz w:val="24"/>
          <w:szCs w:val="24"/>
          <w:lang w:eastAsia="it-IT"/>
        </w:rPr>
        <w:t>cloud</w:t>
      </w:r>
      <w:proofErr w:type="spellEnd"/>
      <w:r w:rsidRPr="00CD52AA">
        <w:rPr>
          <w:rFonts w:ascii="inherit" w:eastAsia="Times New Roman" w:hAnsi="inherit" w:cs="Times New Roman"/>
          <w:color w:val="161616"/>
          <w:sz w:val="24"/>
          <w:szCs w:val="24"/>
          <w:lang w:eastAsia="it-IT"/>
        </w:rPr>
        <w:t xml:space="preserve"> in genere hanno diversi modelli di prezzo, ad esempio per uso o abbonamenti, per soddisfare le esigenze dell'utente finale, sia che si tratti di una grande azienda o di una piccola startup.</w:t>
      </w:r>
    </w:p>
    <w:p w:rsidR="00CD52AA" w:rsidRPr="00CD52AA" w:rsidRDefault="00CD52AA" w:rsidP="00CD52AA">
      <w:pPr>
        <w:shd w:val="clear" w:color="auto" w:fill="FFFFFF"/>
        <w:spacing w:after="0"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Le tecnologie open source sono ampiamente utilizzate nei set di strumenti di data science. Quando sono ospitati nel </w:t>
      </w:r>
      <w:proofErr w:type="spellStart"/>
      <w:r w:rsidRPr="00CD52AA">
        <w:rPr>
          <w:rFonts w:ascii="inherit" w:eastAsia="Times New Roman" w:hAnsi="inherit" w:cs="Times New Roman"/>
          <w:color w:val="161616"/>
          <w:sz w:val="24"/>
          <w:szCs w:val="24"/>
          <w:lang w:eastAsia="it-IT"/>
        </w:rPr>
        <w:t>cloud</w:t>
      </w:r>
      <w:proofErr w:type="spellEnd"/>
      <w:r w:rsidRPr="00CD52AA">
        <w:rPr>
          <w:rFonts w:ascii="inherit" w:eastAsia="Times New Roman" w:hAnsi="inherit" w:cs="Times New Roman"/>
          <w:color w:val="161616"/>
          <w:sz w:val="24"/>
          <w:szCs w:val="24"/>
          <w:lang w:eastAsia="it-IT"/>
        </w:rPr>
        <w:t xml:space="preserve">, i team non devono installarli, configurarli, conservarli o aggiornarli localmente. Diversi provider di </w:t>
      </w:r>
      <w:proofErr w:type="spellStart"/>
      <w:r w:rsidRPr="00CD52AA">
        <w:rPr>
          <w:rFonts w:ascii="inherit" w:eastAsia="Times New Roman" w:hAnsi="inherit" w:cs="Times New Roman"/>
          <w:color w:val="161616"/>
          <w:sz w:val="24"/>
          <w:szCs w:val="24"/>
          <w:lang w:eastAsia="it-IT"/>
        </w:rPr>
        <w:t>cloud</w:t>
      </w:r>
      <w:proofErr w:type="spellEnd"/>
      <w:r w:rsidRPr="00CD52AA">
        <w:rPr>
          <w:rFonts w:ascii="inherit" w:eastAsia="Times New Roman" w:hAnsi="inherit" w:cs="Times New Roman"/>
          <w:color w:val="161616"/>
          <w:sz w:val="24"/>
          <w:szCs w:val="24"/>
          <w:lang w:eastAsia="it-IT"/>
        </w:rPr>
        <w:t xml:space="preserve">, tra cui IBM </w:t>
      </w:r>
      <w:proofErr w:type="spellStart"/>
      <w:r w:rsidRPr="00CD52AA">
        <w:rPr>
          <w:rFonts w:ascii="inherit" w:eastAsia="Times New Roman" w:hAnsi="inherit" w:cs="Times New Roman"/>
          <w:color w:val="161616"/>
          <w:sz w:val="24"/>
          <w:szCs w:val="24"/>
          <w:lang w:eastAsia="it-IT"/>
        </w:rPr>
        <w:t>Cloud</w:t>
      </w:r>
      <w:proofErr w:type="spellEnd"/>
      <w:r w:rsidRPr="00CD52AA">
        <w:rPr>
          <w:rFonts w:ascii="inherit" w:eastAsia="Times New Roman" w:hAnsi="inherit" w:cs="Times New Roman"/>
          <w:color w:val="161616"/>
          <w:sz w:val="24"/>
          <w:szCs w:val="24"/>
          <w:lang w:eastAsia="it-IT"/>
        </w:rPr>
        <w:t xml:space="preserve">, offrono anche kit di strumenti </w:t>
      </w:r>
      <w:proofErr w:type="spellStart"/>
      <w:r w:rsidRPr="00CD52AA">
        <w:rPr>
          <w:rFonts w:ascii="inherit" w:eastAsia="Times New Roman" w:hAnsi="inherit" w:cs="Times New Roman"/>
          <w:color w:val="161616"/>
          <w:sz w:val="24"/>
          <w:szCs w:val="24"/>
          <w:lang w:eastAsia="it-IT"/>
        </w:rPr>
        <w:t>preconfigurati</w:t>
      </w:r>
      <w:proofErr w:type="spellEnd"/>
      <w:r w:rsidRPr="00CD52AA">
        <w:rPr>
          <w:rFonts w:ascii="inherit" w:eastAsia="Times New Roman" w:hAnsi="inherit" w:cs="Times New Roman"/>
          <w:color w:val="161616"/>
          <w:sz w:val="24"/>
          <w:szCs w:val="24"/>
          <w:lang w:eastAsia="it-IT"/>
        </w:rPr>
        <w:t xml:space="preserve"> che consentono ai data </w:t>
      </w:r>
      <w:proofErr w:type="spellStart"/>
      <w:r w:rsidRPr="00CD52AA">
        <w:rPr>
          <w:rFonts w:ascii="inherit" w:eastAsia="Times New Roman" w:hAnsi="inherit" w:cs="Times New Roman"/>
          <w:color w:val="161616"/>
          <w:sz w:val="24"/>
          <w:szCs w:val="24"/>
          <w:lang w:eastAsia="it-IT"/>
        </w:rPr>
        <w:t>scientist</w:t>
      </w:r>
      <w:proofErr w:type="spellEnd"/>
      <w:r w:rsidRPr="00CD52AA">
        <w:rPr>
          <w:rFonts w:ascii="inherit" w:eastAsia="Times New Roman" w:hAnsi="inherit" w:cs="Times New Roman"/>
          <w:color w:val="161616"/>
          <w:sz w:val="24"/>
          <w:szCs w:val="24"/>
          <w:lang w:eastAsia="it-IT"/>
        </w:rPr>
        <w:t xml:space="preserve"> di costruire modelli senza codifica, democratizzando ulteriormente l'accesso alle innovazioni tecnologiche e agli </w:t>
      </w:r>
      <w:proofErr w:type="spellStart"/>
      <w:r w:rsidRPr="00CD52AA">
        <w:rPr>
          <w:rFonts w:ascii="inherit" w:eastAsia="Times New Roman" w:hAnsi="inherit" w:cs="Times New Roman"/>
          <w:color w:val="161616"/>
          <w:sz w:val="24"/>
          <w:szCs w:val="24"/>
          <w:lang w:eastAsia="it-IT"/>
        </w:rPr>
        <w:t>insight</w:t>
      </w:r>
      <w:proofErr w:type="spellEnd"/>
      <w:r w:rsidRPr="00CD52AA">
        <w:rPr>
          <w:rFonts w:ascii="inherit" w:eastAsia="Times New Roman" w:hAnsi="inherit" w:cs="Times New Roman"/>
          <w:color w:val="161616"/>
          <w:sz w:val="24"/>
          <w:szCs w:val="24"/>
          <w:lang w:eastAsia="it-IT"/>
        </w:rPr>
        <w:t xml:space="preserve"> sui dati.</w:t>
      </w:r>
    </w:p>
    <w:p w:rsidR="00CD52AA" w:rsidRPr="00CD52AA" w:rsidRDefault="00CD52AA" w:rsidP="00CD52AA">
      <w:pPr>
        <w:shd w:val="clear" w:color="auto" w:fill="FFFFFF"/>
        <w:spacing w:after="0" w:line="240" w:lineRule="auto"/>
        <w:textAlignment w:val="baseline"/>
        <w:outlineLvl w:val="1"/>
        <w:rPr>
          <w:rFonts w:ascii="inherit" w:eastAsia="Times New Roman" w:hAnsi="inherit" w:cs="Times New Roman"/>
          <w:color w:val="161616"/>
          <w:sz w:val="36"/>
          <w:szCs w:val="36"/>
          <w:lang w:eastAsia="it-IT"/>
        </w:rPr>
      </w:pPr>
      <w:bookmarkStart w:id="5" w:name="casi+d%27uso+della+data+science"/>
      <w:bookmarkEnd w:id="5"/>
      <w:r w:rsidRPr="00CD52AA">
        <w:rPr>
          <w:rFonts w:ascii="inherit" w:eastAsia="Times New Roman" w:hAnsi="inherit" w:cs="Times New Roman"/>
          <w:color w:val="161616"/>
          <w:sz w:val="36"/>
          <w:szCs w:val="36"/>
          <w:lang w:eastAsia="it-IT"/>
        </w:rPr>
        <w:t>casi d'uso della data science</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Le aziende possono sbloccare numerosi benefici offerti dalla data science. I casi d'uso più comuni includono l'ottimizzazione dei processi attraverso l'automazione intelligente e il miglioramento del </w:t>
      </w:r>
      <w:proofErr w:type="spellStart"/>
      <w:r w:rsidRPr="00CD52AA">
        <w:rPr>
          <w:rFonts w:ascii="inherit" w:eastAsia="Times New Roman" w:hAnsi="inherit" w:cs="Times New Roman"/>
          <w:color w:val="161616"/>
          <w:sz w:val="24"/>
          <w:szCs w:val="24"/>
          <w:lang w:eastAsia="it-IT"/>
        </w:rPr>
        <w:t>targeting</w:t>
      </w:r>
      <w:proofErr w:type="spellEnd"/>
      <w:r w:rsidRPr="00CD52AA">
        <w:rPr>
          <w:rFonts w:ascii="inherit" w:eastAsia="Times New Roman" w:hAnsi="inherit" w:cs="Times New Roman"/>
          <w:color w:val="161616"/>
          <w:sz w:val="24"/>
          <w:szCs w:val="24"/>
          <w:lang w:eastAsia="it-IT"/>
        </w:rPr>
        <w:t xml:space="preserve"> e della personalizzazione per migliorare l'esperienza del cliente (CX). Tuttavia, esempi più specifici includono:</w:t>
      </w:r>
    </w:p>
    <w:p w:rsidR="00CD52AA" w:rsidRPr="00CD52AA" w:rsidRDefault="00CD52AA" w:rsidP="00CD52AA">
      <w:pPr>
        <w:shd w:val="clear" w:color="auto" w:fill="FFFFFF"/>
        <w:spacing w:before="100" w:beforeAutospacing="1" w:after="100" w:afterAutospacing="1" w:line="360" w:lineRule="atLeast"/>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Ecco alcuni casi d'uso rappresentativi per la data science e l'intelligenza artificiale:</w:t>
      </w:r>
    </w:p>
    <w:p w:rsidR="00CD52AA" w:rsidRPr="00CD52AA" w:rsidRDefault="00CD52AA" w:rsidP="00CD52AA">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Una banca internazionale </w:t>
      </w:r>
      <w:hyperlink r:id="rId16" w:tgtFrame="_self" w:history="1">
        <w:r w:rsidRPr="00CD52AA">
          <w:rPr>
            <w:rFonts w:ascii="inherit" w:eastAsia="Times New Roman" w:hAnsi="inherit" w:cs="Times New Roman"/>
            <w:color w:val="0F62FE"/>
            <w:sz w:val="24"/>
            <w:szCs w:val="24"/>
            <w:u w:val="single"/>
            <w:bdr w:val="none" w:sz="0" w:space="0" w:color="auto" w:frame="1"/>
            <w:lang w:eastAsia="it-IT"/>
          </w:rPr>
          <w:t>fornisce servizi di prestito più rapidi con un'</w:t>
        </w:r>
        <w:proofErr w:type="spellStart"/>
        <w:r w:rsidRPr="00CD52AA">
          <w:rPr>
            <w:rFonts w:ascii="inherit" w:eastAsia="Times New Roman" w:hAnsi="inherit" w:cs="Times New Roman"/>
            <w:color w:val="0F62FE"/>
            <w:sz w:val="24"/>
            <w:szCs w:val="24"/>
            <w:u w:val="single"/>
            <w:bdr w:val="none" w:sz="0" w:space="0" w:color="auto" w:frame="1"/>
            <w:lang w:eastAsia="it-IT"/>
          </w:rPr>
          <w:t>app</w:t>
        </w:r>
        <w:proofErr w:type="spellEnd"/>
        <w:r w:rsidRPr="00CD52AA">
          <w:rPr>
            <w:rFonts w:ascii="inherit" w:eastAsia="Times New Roman" w:hAnsi="inherit" w:cs="Times New Roman"/>
            <w:color w:val="0F62FE"/>
            <w:sz w:val="24"/>
            <w:szCs w:val="24"/>
            <w:u w:val="single"/>
            <w:bdr w:val="none" w:sz="0" w:space="0" w:color="auto" w:frame="1"/>
            <w:lang w:eastAsia="it-IT"/>
          </w:rPr>
          <w:t xml:space="preserve"> mobile</w:t>
        </w:r>
      </w:hyperlink>
      <w:r w:rsidRPr="00CD52AA">
        <w:rPr>
          <w:rFonts w:ascii="inherit" w:eastAsia="Times New Roman" w:hAnsi="inherit" w:cs="Times New Roman"/>
          <w:color w:val="161616"/>
          <w:sz w:val="24"/>
          <w:szCs w:val="24"/>
          <w:lang w:eastAsia="it-IT"/>
        </w:rPr>
        <w:t xml:space="preserve"> utilizzando modelli di rischio di credito basati su algoritmi di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e un'architettura di </w:t>
      </w:r>
      <w:proofErr w:type="spellStart"/>
      <w:r w:rsidR="00334E8C">
        <w:fldChar w:fldCharType="begin"/>
      </w:r>
      <w:r w:rsidR="00334E8C">
        <w:instrText xml:space="preserve"> HYPERLINK "https://www.ibm.com/it-it/think/topics/hybrid-cloud" \t "_self" </w:instrText>
      </w:r>
      <w:r w:rsidR="00334E8C">
        <w:fldChar w:fldCharType="separate"/>
      </w:r>
      <w:r w:rsidRPr="00CD52AA">
        <w:rPr>
          <w:rFonts w:ascii="inherit" w:eastAsia="Times New Roman" w:hAnsi="inherit" w:cs="Times New Roman"/>
          <w:color w:val="0F62FE"/>
          <w:sz w:val="24"/>
          <w:szCs w:val="24"/>
          <w:u w:val="single"/>
          <w:bdr w:val="none" w:sz="0" w:space="0" w:color="auto" w:frame="1"/>
          <w:lang w:eastAsia="it-IT"/>
        </w:rPr>
        <w:t>cloud</w:t>
      </w:r>
      <w:proofErr w:type="spellEnd"/>
      <w:r w:rsidRPr="00CD52AA">
        <w:rPr>
          <w:rFonts w:ascii="inherit" w:eastAsia="Times New Roman" w:hAnsi="inherit" w:cs="Times New Roman"/>
          <w:color w:val="0F62FE"/>
          <w:sz w:val="24"/>
          <w:szCs w:val="24"/>
          <w:u w:val="single"/>
          <w:bdr w:val="none" w:sz="0" w:space="0" w:color="auto" w:frame="1"/>
          <w:lang w:eastAsia="it-IT"/>
        </w:rPr>
        <w:t xml:space="preserve"> </w:t>
      </w:r>
      <w:proofErr w:type="spellStart"/>
      <w:r w:rsidRPr="00CD52AA">
        <w:rPr>
          <w:rFonts w:ascii="inherit" w:eastAsia="Times New Roman" w:hAnsi="inherit" w:cs="Times New Roman"/>
          <w:color w:val="0F62FE"/>
          <w:sz w:val="24"/>
          <w:szCs w:val="24"/>
          <w:u w:val="single"/>
          <w:bdr w:val="none" w:sz="0" w:space="0" w:color="auto" w:frame="1"/>
          <w:lang w:eastAsia="it-IT"/>
        </w:rPr>
        <w:t>computing</w:t>
      </w:r>
      <w:proofErr w:type="spellEnd"/>
      <w:r w:rsidRPr="00CD52AA">
        <w:rPr>
          <w:rFonts w:ascii="inherit" w:eastAsia="Times New Roman" w:hAnsi="inherit" w:cs="Times New Roman"/>
          <w:color w:val="0F62FE"/>
          <w:sz w:val="24"/>
          <w:szCs w:val="24"/>
          <w:u w:val="single"/>
          <w:bdr w:val="none" w:sz="0" w:space="0" w:color="auto" w:frame="1"/>
          <w:lang w:eastAsia="it-IT"/>
        </w:rPr>
        <w:t xml:space="preserve"> ibrido</w:t>
      </w:r>
      <w:r w:rsidR="00334E8C">
        <w:rPr>
          <w:rFonts w:ascii="inherit" w:eastAsia="Times New Roman" w:hAnsi="inherit" w:cs="Times New Roman"/>
          <w:color w:val="0F62FE"/>
          <w:sz w:val="24"/>
          <w:szCs w:val="24"/>
          <w:u w:val="single"/>
          <w:bdr w:val="none" w:sz="0" w:space="0" w:color="auto" w:frame="1"/>
          <w:lang w:eastAsia="it-IT"/>
        </w:rPr>
        <w:fldChar w:fldCharType="end"/>
      </w:r>
      <w:r w:rsidRPr="00CD52AA">
        <w:rPr>
          <w:rFonts w:ascii="inherit" w:eastAsia="Times New Roman" w:hAnsi="inherit" w:cs="Times New Roman"/>
          <w:color w:val="161616"/>
          <w:sz w:val="24"/>
          <w:szCs w:val="24"/>
          <w:lang w:eastAsia="it-IT"/>
        </w:rPr>
        <w:t> potente e sicura.</w:t>
      </w:r>
    </w:p>
    <w:p w:rsidR="00CD52AA" w:rsidRPr="00CD52AA" w:rsidRDefault="00CD52AA" w:rsidP="00CD52AA">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Una società di elettronica sta sviluppando potenti sensori stampati in 3D per guidare i veicoli senza conducente del futuro. La soluzione si basa su strumenti di data science e </w:t>
      </w:r>
      <w:proofErr w:type="spellStart"/>
      <w:r w:rsidRPr="00CD52AA">
        <w:rPr>
          <w:rFonts w:ascii="inherit" w:eastAsia="Times New Roman" w:hAnsi="inherit" w:cs="Times New Roman"/>
          <w:color w:val="161616"/>
          <w:sz w:val="24"/>
          <w:szCs w:val="24"/>
          <w:lang w:eastAsia="it-IT"/>
        </w:rPr>
        <w:t>analytics</w:t>
      </w:r>
      <w:proofErr w:type="spellEnd"/>
      <w:r w:rsidRPr="00CD52AA">
        <w:rPr>
          <w:rFonts w:ascii="inherit" w:eastAsia="Times New Roman" w:hAnsi="inherit" w:cs="Times New Roman"/>
          <w:color w:val="161616"/>
          <w:sz w:val="24"/>
          <w:szCs w:val="24"/>
          <w:lang w:eastAsia="it-IT"/>
        </w:rPr>
        <w:t xml:space="preserve"> per migliorare le sue funzionalità di rilevamento di oggetti in tempo reale.</w:t>
      </w:r>
    </w:p>
    <w:p w:rsidR="00CD52AA" w:rsidRPr="00CD52AA" w:rsidRDefault="00CD52AA" w:rsidP="00CD52AA">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Un provider di soluzioni RPA (</w:t>
      </w:r>
      <w:proofErr w:type="spellStart"/>
      <w:r w:rsidRPr="00CD52AA">
        <w:rPr>
          <w:rFonts w:ascii="inherit" w:eastAsia="Times New Roman" w:hAnsi="inherit" w:cs="Times New Roman"/>
          <w:color w:val="161616"/>
          <w:sz w:val="24"/>
          <w:szCs w:val="24"/>
          <w:lang w:eastAsia="it-IT"/>
        </w:rPr>
        <w:t>Robotic</w:t>
      </w:r>
      <w:proofErr w:type="spellEnd"/>
      <w:r w:rsidRPr="00CD52AA">
        <w:rPr>
          <w:rFonts w:ascii="inherit" w:eastAsia="Times New Roman" w:hAnsi="inherit" w:cs="Times New Roman"/>
          <w:color w:val="161616"/>
          <w:sz w:val="24"/>
          <w:szCs w:val="24"/>
          <w:lang w:eastAsia="it-IT"/>
        </w:rPr>
        <w:t xml:space="preserve"> </w:t>
      </w:r>
      <w:proofErr w:type="spellStart"/>
      <w:r w:rsidRPr="00CD52AA">
        <w:rPr>
          <w:rFonts w:ascii="inherit" w:eastAsia="Times New Roman" w:hAnsi="inherit" w:cs="Times New Roman"/>
          <w:color w:val="161616"/>
          <w:sz w:val="24"/>
          <w:szCs w:val="24"/>
          <w:lang w:eastAsia="it-IT"/>
        </w:rPr>
        <w:t>Process</w:t>
      </w:r>
      <w:proofErr w:type="spellEnd"/>
      <w:r w:rsidRPr="00CD52AA">
        <w:rPr>
          <w:rFonts w:ascii="inherit" w:eastAsia="Times New Roman" w:hAnsi="inherit" w:cs="Times New Roman"/>
          <w:color w:val="161616"/>
          <w:sz w:val="24"/>
          <w:szCs w:val="24"/>
          <w:lang w:eastAsia="it-IT"/>
        </w:rPr>
        <w:t xml:space="preserve"> Automation) ha sviluppato una </w:t>
      </w:r>
      <w:hyperlink r:id="rId17" w:tgtFrame="_self" w:history="1">
        <w:r w:rsidRPr="00CD52AA">
          <w:rPr>
            <w:rFonts w:ascii="inherit" w:eastAsia="Times New Roman" w:hAnsi="inherit" w:cs="Times New Roman"/>
            <w:color w:val="0F62FE"/>
            <w:sz w:val="24"/>
            <w:szCs w:val="24"/>
            <w:u w:val="single"/>
            <w:bdr w:val="none" w:sz="0" w:space="0" w:color="auto" w:frame="1"/>
            <w:lang w:eastAsia="it-IT"/>
          </w:rPr>
          <w:t xml:space="preserve">soluzione di </w:t>
        </w:r>
        <w:proofErr w:type="spellStart"/>
        <w:r w:rsidRPr="00CD52AA">
          <w:rPr>
            <w:rFonts w:ascii="inherit" w:eastAsia="Times New Roman" w:hAnsi="inherit" w:cs="Times New Roman"/>
            <w:color w:val="0F62FE"/>
            <w:sz w:val="24"/>
            <w:szCs w:val="24"/>
            <w:u w:val="single"/>
            <w:bdr w:val="none" w:sz="0" w:space="0" w:color="auto" w:frame="1"/>
            <w:lang w:eastAsia="it-IT"/>
          </w:rPr>
          <w:t>process</w:t>
        </w:r>
        <w:proofErr w:type="spellEnd"/>
        <w:r w:rsidRPr="00CD52AA">
          <w:rPr>
            <w:rFonts w:ascii="inherit" w:eastAsia="Times New Roman" w:hAnsi="inherit" w:cs="Times New Roman"/>
            <w:color w:val="0F62FE"/>
            <w:sz w:val="24"/>
            <w:szCs w:val="24"/>
            <w:u w:val="single"/>
            <w:bdr w:val="none" w:sz="0" w:space="0" w:color="auto" w:frame="1"/>
            <w:lang w:eastAsia="it-IT"/>
          </w:rPr>
          <w:t xml:space="preserve"> </w:t>
        </w:r>
        <w:proofErr w:type="spellStart"/>
        <w:r w:rsidRPr="00CD52AA">
          <w:rPr>
            <w:rFonts w:ascii="inherit" w:eastAsia="Times New Roman" w:hAnsi="inherit" w:cs="Times New Roman"/>
            <w:color w:val="0F62FE"/>
            <w:sz w:val="24"/>
            <w:szCs w:val="24"/>
            <w:u w:val="single"/>
            <w:bdr w:val="none" w:sz="0" w:space="0" w:color="auto" w:frame="1"/>
            <w:lang w:eastAsia="it-IT"/>
          </w:rPr>
          <w:t>mining</w:t>
        </w:r>
        <w:proofErr w:type="spellEnd"/>
        <w:r w:rsidRPr="00CD52AA">
          <w:rPr>
            <w:rFonts w:ascii="inherit" w:eastAsia="Times New Roman" w:hAnsi="inherit" w:cs="Times New Roman"/>
            <w:color w:val="0F62FE"/>
            <w:sz w:val="24"/>
            <w:szCs w:val="24"/>
            <w:u w:val="single"/>
            <w:bdr w:val="none" w:sz="0" w:space="0" w:color="auto" w:frame="1"/>
            <w:lang w:eastAsia="it-IT"/>
          </w:rPr>
          <w:t xml:space="preserve"> per il cognitive business</w:t>
        </w:r>
      </w:hyperlink>
      <w:r w:rsidRPr="00CD52AA">
        <w:rPr>
          <w:rFonts w:ascii="inherit" w:eastAsia="Times New Roman" w:hAnsi="inherit" w:cs="Times New Roman"/>
          <w:color w:val="161616"/>
          <w:sz w:val="24"/>
          <w:szCs w:val="24"/>
          <w:lang w:eastAsia="it-IT"/>
        </w:rPr>
        <w:t xml:space="preserve"> che riduce i tempi di gestione degli incidenti tra il 15% e il 95% per le aziende dei propri clienti. La soluzione è addestrata per comprendere il contenuto e il </w:t>
      </w:r>
      <w:proofErr w:type="spellStart"/>
      <w:r w:rsidRPr="00CD52AA">
        <w:rPr>
          <w:rFonts w:ascii="inherit" w:eastAsia="Times New Roman" w:hAnsi="inherit" w:cs="Times New Roman"/>
          <w:color w:val="161616"/>
          <w:sz w:val="24"/>
          <w:szCs w:val="24"/>
          <w:lang w:eastAsia="it-IT"/>
        </w:rPr>
        <w:t>sentiment</w:t>
      </w:r>
      <w:proofErr w:type="spellEnd"/>
      <w:r w:rsidRPr="00CD52AA">
        <w:rPr>
          <w:rFonts w:ascii="inherit" w:eastAsia="Times New Roman" w:hAnsi="inherit" w:cs="Times New Roman"/>
          <w:color w:val="161616"/>
          <w:sz w:val="24"/>
          <w:szCs w:val="24"/>
          <w:lang w:eastAsia="it-IT"/>
        </w:rPr>
        <w:t xml:space="preserve"> delle e-mail dei clienti, indirizzando i team di assistenza a dare priorità a quelle più pertinenti e urgenti.</w:t>
      </w:r>
    </w:p>
    <w:p w:rsidR="00CD52AA" w:rsidRPr="00CD52AA" w:rsidRDefault="00CD52AA" w:rsidP="00CD52AA">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Un'azienda di tecnologia multimediale digitale ha creato una piattaforma di </w:t>
      </w:r>
      <w:proofErr w:type="spellStart"/>
      <w:r w:rsidRPr="00CD52AA">
        <w:rPr>
          <w:rFonts w:ascii="inherit" w:eastAsia="Times New Roman" w:hAnsi="inherit" w:cs="Times New Roman"/>
          <w:color w:val="161616"/>
          <w:sz w:val="24"/>
          <w:szCs w:val="24"/>
          <w:lang w:eastAsia="it-IT"/>
        </w:rPr>
        <w:t>analytics</w:t>
      </w:r>
      <w:proofErr w:type="spellEnd"/>
      <w:r w:rsidRPr="00CD52AA">
        <w:rPr>
          <w:rFonts w:ascii="inherit" w:eastAsia="Times New Roman" w:hAnsi="inherit" w:cs="Times New Roman"/>
          <w:color w:val="161616"/>
          <w:sz w:val="24"/>
          <w:szCs w:val="24"/>
          <w:lang w:eastAsia="it-IT"/>
        </w:rPr>
        <w:t xml:space="preserve"> del destinatario che consente ai suoi clienti di vedere cosa sta coinvolgendo il pubblico televisivo mentre gli viene offerta una gamma crescente di canali digitali. La soluzione utilizza </w:t>
      </w:r>
      <w:proofErr w:type="spellStart"/>
      <w:r w:rsidRPr="00CD52AA">
        <w:rPr>
          <w:rFonts w:ascii="inherit" w:eastAsia="Times New Roman" w:hAnsi="inherit" w:cs="Times New Roman"/>
          <w:color w:val="161616"/>
          <w:sz w:val="24"/>
          <w:szCs w:val="24"/>
          <w:lang w:eastAsia="it-IT"/>
        </w:rPr>
        <w:t>analytics</w:t>
      </w:r>
      <w:proofErr w:type="spellEnd"/>
      <w:r w:rsidRPr="00CD52AA">
        <w:rPr>
          <w:rFonts w:ascii="inherit" w:eastAsia="Times New Roman" w:hAnsi="inherit" w:cs="Times New Roman"/>
          <w:color w:val="161616"/>
          <w:sz w:val="24"/>
          <w:szCs w:val="24"/>
          <w:lang w:eastAsia="it-IT"/>
        </w:rPr>
        <w:t xml:space="preserve"> approfonditi e machine </w:t>
      </w:r>
      <w:proofErr w:type="spellStart"/>
      <w:r w:rsidRPr="00CD52AA">
        <w:rPr>
          <w:rFonts w:ascii="inherit" w:eastAsia="Times New Roman" w:hAnsi="inherit" w:cs="Times New Roman"/>
          <w:color w:val="161616"/>
          <w:sz w:val="24"/>
          <w:szCs w:val="24"/>
          <w:lang w:eastAsia="it-IT"/>
        </w:rPr>
        <w:t>learning</w:t>
      </w:r>
      <w:proofErr w:type="spellEnd"/>
      <w:r w:rsidRPr="00CD52AA">
        <w:rPr>
          <w:rFonts w:ascii="inherit" w:eastAsia="Times New Roman" w:hAnsi="inherit" w:cs="Times New Roman"/>
          <w:color w:val="161616"/>
          <w:sz w:val="24"/>
          <w:szCs w:val="24"/>
          <w:lang w:eastAsia="it-IT"/>
        </w:rPr>
        <w:t xml:space="preserve"> per raccogliere </w:t>
      </w:r>
      <w:proofErr w:type="spellStart"/>
      <w:r w:rsidRPr="00CD52AA">
        <w:rPr>
          <w:rFonts w:ascii="inherit" w:eastAsia="Times New Roman" w:hAnsi="inherit" w:cs="Times New Roman"/>
          <w:color w:val="161616"/>
          <w:sz w:val="24"/>
          <w:szCs w:val="24"/>
          <w:lang w:eastAsia="it-IT"/>
        </w:rPr>
        <w:t>insight</w:t>
      </w:r>
      <w:proofErr w:type="spellEnd"/>
      <w:r w:rsidRPr="00CD52AA">
        <w:rPr>
          <w:rFonts w:ascii="inherit" w:eastAsia="Times New Roman" w:hAnsi="inherit" w:cs="Times New Roman"/>
          <w:color w:val="161616"/>
          <w:sz w:val="24"/>
          <w:szCs w:val="24"/>
          <w:lang w:eastAsia="it-IT"/>
        </w:rPr>
        <w:t xml:space="preserve"> in tempo reale sul comportamento degli spettatori.</w:t>
      </w:r>
    </w:p>
    <w:p w:rsidR="00CD52AA" w:rsidRPr="00CD52AA" w:rsidRDefault="00CD52AA" w:rsidP="00CD52AA">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Un </w:t>
      </w:r>
      <w:hyperlink r:id="rId18" w:tgtFrame="_blank" w:history="1">
        <w:r w:rsidRPr="00CD52AA">
          <w:rPr>
            <w:rFonts w:ascii="inherit" w:eastAsia="Times New Roman" w:hAnsi="inherit" w:cs="Times New Roman"/>
            <w:color w:val="0F62FE"/>
            <w:sz w:val="24"/>
            <w:szCs w:val="24"/>
            <w:bdr w:val="none" w:sz="0" w:space="0" w:color="auto" w:frame="1"/>
            <w:lang w:eastAsia="it-IT"/>
          </w:rPr>
          <w:t>dipartimento di polizia urbana ha creato strumenti statistici per l'analisi degli incidenti</w:t>
        </w:r>
      </w:hyperlink>
      <w:r w:rsidRPr="00CD52AA">
        <w:rPr>
          <w:rFonts w:ascii="inherit" w:eastAsia="Times New Roman" w:hAnsi="inherit" w:cs="Times New Roman"/>
          <w:color w:val="161616"/>
          <w:sz w:val="24"/>
          <w:szCs w:val="24"/>
          <w:lang w:eastAsia="it-IT"/>
        </w:rPr>
        <w:t xml:space="preserve"> per aiutare gli ufficiali a comprendere quando e dove distribuire le risorse per prevenire il crimine. La soluzione basata sui dati crea report e </w:t>
      </w:r>
      <w:proofErr w:type="spellStart"/>
      <w:r w:rsidRPr="00CD52AA">
        <w:rPr>
          <w:rFonts w:ascii="inherit" w:eastAsia="Times New Roman" w:hAnsi="inherit" w:cs="Times New Roman"/>
          <w:color w:val="161616"/>
          <w:sz w:val="24"/>
          <w:szCs w:val="24"/>
          <w:lang w:eastAsia="it-IT"/>
        </w:rPr>
        <w:t>dashboard</w:t>
      </w:r>
      <w:proofErr w:type="spellEnd"/>
      <w:r w:rsidRPr="00CD52AA">
        <w:rPr>
          <w:rFonts w:ascii="inherit" w:eastAsia="Times New Roman" w:hAnsi="inherit" w:cs="Times New Roman"/>
          <w:color w:val="161616"/>
          <w:sz w:val="24"/>
          <w:szCs w:val="24"/>
          <w:lang w:eastAsia="it-IT"/>
        </w:rPr>
        <w:t xml:space="preserve"> per aumentare la consapevolezza situazionale per gli agenti sul campo.</w:t>
      </w:r>
    </w:p>
    <w:p w:rsidR="00CD52AA" w:rsidRPr="00CD52AA" w:rsidRDefault="00CD52AA" w:rsidP="00CD52AA">
      <w:pPr>
        <w:numPr>
          <w:ilvl w:val="0"/>
          <w:numId w:val="8"/>
        </w:numPr>
        <w:shd w:val="clear" w:color="auto" w:fill="FFFFFF"/>
        <w:spacing w:after="0" w:line="240" w:lineRule="auto"/>
        <w:textAlignment w:val="baseline"/>
        <w:rPr>
          <w:rFonts w:ascii="inherit" w:eastAsia="Times New Roman" w:hAnsi="inherit" w:cs="Times New Roman"/>
          <w:color w:val="161616"/>
          <w:sz w:val="24"/>
          <w:szCs w:val="24"/>
          <w:lang w:eastAsia="it-IT"/>
        </w:rPr>
      </w:pPr>
      <w:r w:rsidRPr="00CD52AA">
        <w:rPr>
          <w:rFonts w:ascii="inherit" w:eastAsia="Times New Roman" w:hAnsi="inherit" w:cs="Times New Roman"/>
          <w:color w:val="161616"/>
          <w:sz w:val="24"/>
          <w:szCs w:val="24"/>
          <w:lang w:eastAsia="it-IT"/>
        </w:rPr>
        <w:t xml:space="preserve">Shanghai </w:t>
      </w:r>
      <w:proofErr w:type="spellStart"/>
      <w:r w:rsidRPr="00CD52AA">
        <w:rPr>
          <w:rFonts w:ascii="inherit" w:eastAsia="Times New Roman" w:hAnsi="inherit" w:cs="Times New Roman"/>
          <w:color w:val="161616"/>
          <w:sz w:val="24"/>
          <w:szCs w:val="24"/>
          <w:lang w:eastAsia="it-IT"/>
        </w:rPr>
        <w:t>Changjiang</w:t>
      </w:r>
      <w:proofErr w:type="spellEnd"/>
      <w:r w:rsidRPr="00CD52AA">
        <w:rPr>
          <w:rFonts w:ascii="inherit" w:eastAsia="Times New Roman" w:hAnsi="inherit" w:cs="Times New Roman"/>
          <w:color w:val="161616"/>
          <w:sz w:val="24"/>
          <w:szCs w:val="24"/>
          <w:lang w:eastAsia="it-IT"/>
        </w:rPr>
        <w:t xml:space="preserve"> Science and Technology Development ha utilizzato la tecnologia IBM Watson per creare una </w:t>
      </w:r>
      <w:hyperlink r:id="rId19" w:tgtFrame="_self" w:history="1">
        <w:r w:rsidRPr="00CD52AA">
          <w:rPr>
            <w:rFonts w:ascii="inherit" w:eastAsia="Times New Roman" w:hAnsi="inherit" w:cs="Times New Roman"/>
            <w:color w:val="0F62FE"/>
            <w:sz w:val="24"/>
            <w:szCs w:val="24"/>
            <w:u w:val="single"/>
            <w:bdr w:val="none" w:sz="0" w:space="0" w:color="auto" w:frame="1"/>
            <w:lang w:eastAsia="it-IT"/>
          </w:rPr>
          <w:t>piattaforma di valutazione medica basata sull'AI</w:t>
        </w:r>
      </w:hyperlink>
      <w:r w:rsidRPr="00CD52AA">
        <w:rPr>
          <w:rFonts w:ascii="inherit" w:eastAsia="Times New Roman" w:hAnsi="inherit" w:cs="Times New Roman"/>
          <w:color w:val="161616"/>
          <w:sz w:val="24"/>
          <w:szCs w:val="24"/>
          <w:lang w:eastAsia="it-IT"/>
        </w:rPr>
        <w:t> in grado di analizzare le cartelle cliniche esistenti per categorizzare i pazienti in base al rischio di ictus e di prevedere la percentuale di successo dei diversi piani di trattamento.</w:t>
      </w:r>
    </w:p>
    <w:p w:rsidR="00E12E9F" w:rsidRDefault="00E12E9F"/>
    <w:sectPr w:rsidR="00E12E9F" w:rsidSect="004A650F">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C4629"/>
    <w:multiLevelType w:val="multilevel"/>
    <w:tmpl w:val="B400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0D0920"/>
    <w:multiLevelType w:val="multilevel"/>
    <w:tmpl w:val="76C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D00CA3"/>
    <w:multiLevelType w:val="multilevel"/>
    <w:tmpl w:val="E264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AB77F2"/>
    <w:multiLevelType w:val="multilevel"/>
    <w:tmpl w:val="7E16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CA46FA"/>
    <w:multiLevelType w:val="multilevel"/>
    <w:tmpl w:val="6FB2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B91F01"/>
    <w:multiLevelType w:val="multilevel"/>
    <w:tmpl w:val="4DB2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EB1B8B"/>
    <w:multiLevelType w:val="multilevel"/>
    <w:tmpl w:val="B11A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E06578"/>
    <w:multiLevelType w:val="multilevel"/>
    <w:tmpl w:val="E840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3"/>
  </w:num>
  <w:num w:numId="5">
    <w:abstractNumId w:val="2"/>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2AA"/>
    <w:rsid w:val="00201EBE"/>
    <w:rsid w:val="00334E8C"/>
    <w:rsid w:val="004A650F"/>
    <w:rsid w:val="00CD52AA"/>
    <w:rsid w:val="00E12E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34E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4E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34E8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34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331455">
      <w:bodyDiv w:val="1"/>
      <w:marLeft w:val="0"/>
      <w:marRight w:val="0"/>
      <w:marTop w:val="0"/>
      <w:marBottom w:val="0"/>
      <w:divBdr>
        <w:top w:val="none" w:sz="0" w:space="0" w:color="auto"/>
        <w:left w:val="none" w:sz="0" w:space="0" w:color="auto"/>
        <w:bottom w:val="none" w:sz="0" w:space="0" w:color="auto"/>
        <w:right w:val="none" w:sz="0" w:space="0" w:color="auto"/>
      </w:divBdr>
      <w:divsChild>
        <w:div w:id="447697423">
          <w:marLeft w:val="0"/>
          <w:marRight w:val="0"/>
          <w:marTop w:val="0"/>
          <w:marBottom w:val="0"/>
          <w:divBdr>
            <w:top w:val="none" w:sz="0" w:space="0" w:color="auto"/>
            <w:left w:val="none" w:sz="0" w:space="0" w:color="auto"/>
            <w:bottom w:val="none" w:sz="0" w:space="0" w:color="auto"/>
            <w:right w:val="none" w:sz="0" w:space="0" w:color="auto"/>
          </w:divBdr>
          <w:divsChild>
            <w:div w:id="246353912">
              <w:marLeft w:val="0"/>
              <w:marRight w:val="0"/>
              <w:marTop w:val="0"/>
              <w:marBottom w:val="0"/>
              <w:divBdr>
                <w:top w:val="none" w:sz="0" w:space="0" w:color="auto"/>
                <w:left w:val="none" w:sz="0" w:space="0" w:color="auto"/>
                <w:bottom w:val="none" w:sz="0" w:space="0" w:color="auto"/>
                <w:right w:val="none" w:sz="0" w:space="0" w:color="auto"/>
              </w:divBdr>
            </w:div>
          </w:divsChild>
        </w:div>
        <w:div w:id="730032322">
          <w:marLeft w:val="0"/>
          <w:marRight w:val="0"/>
          <w:marTop w:val="0"/>
          <w:marBottom w:val="0"/>
          <w:divBdr>
            <w:top w:val="none" w:sz="0" w:space="0" w:color="auto"/>
            <w:left w:val="none" w:sz="0" w:space="0" w:color="auto"/>
            <w:bottom w:val="none" w:sz="0" w:space="0" w:color="auto"/>
            <w:right w:val="none" w:sz="0" w:space="0" w:color="auto"/>
          </w:divBdr>
          <w:divsChild>
            <w:div w:id="1107192250">
              <w:marLeft w:val="0"/>
              <w:marRight w:val="0"/>
              <w:marTop w:val="0"/>
              <w:marBottom w:val="0"/>
              <w:divBdr>
                <w:top w:val="none" w:sz="0" w:space="0" w:color="auto"/>
                <w:left w:val="none" w:sz="0" w:space="0" w:color="auto"/>
                <w:bottom w:val="none" w:sz="0" w:space="0" w:color="auto"/>
                <w:right w:val="none" w:sz="0" w:space="0" w:color="auto"/>
              </w:divBdr>
            </w:div>
          </w:divsChild>
        </w:div>
        <w:div w:id="1951088749">
          <w:marLeft w:val="0"/>
          <w:marRight w:val="0"/>
          <w:marTop w:val="0"/>
          <w:marBottom w:val="0"/>
          <w:divBdr>
            <w:top w:val="none" w:sz="0" w:space="0" w:color="auto"/>
            <w:left w:val="none" w:sz="0" w:space="0" w:color="auto"/>
            <w:bottom w:val="none" w:sz="0" w:space="0" w:color="auto"/>
            <w:right w:val="none" w:sz="0" w:space="0" w:color="auto"/>
          </w:divBdr>
        </w:div>
        <w:div w:id="1865710702">
          <w:marLeft w:val="0"/>
          <w:marRight w:val="0"/>
          <w:marTop w:val="0"/>
          <w:marBottom w:val="0"/>
          <w:divBdr>
            <w:top w:val="none" w:sz="0" w:space="0" w:color="auto"/>
            <w:left w:val="none" w:sz="0" w:space="0" w:color="auto"/>
            <w:bottom w:val="none" w:sz="0" w:space="0" w:color="auto"/>
            <w:right w:val="none" w:sz="0" w:space="0" w:color="auto"/>
          </w:divBdr>
          <w:divsChild>
            <w:div w:id="1535272093">
              <w:marLeft w:val="0"/>
              <w:marRight w:val="0"/>
              <w:marTop w:val="0"/>
              <w:marBottom w:val="0"/>
              <w:divBdr>
                <w:top w:val="none" w:sz="0" w:space="0" w:color="auto"/>
                <w:left w:val="none" w:sz="0" w:space="0" w:color="auto"/>
                <w:bottom w:val="none" w:sz="0" w:space="0" w:color="auto"/>
                <w:right w:val="none" w:sz="0" w:space="0" w:color="auto"/>
              </w:divBdr>
            </w:div>
          </w:divsChild>
        </w:div>
        <w:div w:id="263267871">
          <w:marLeft w:val="0"/>
          <w:marRight w:val="0"/>
          <w:marTop w:val="0"/>
          <w:marBottom w:val="0"/>
          <w:divBdr>
            <w:top w:val="none" w:sz="0" w:space="0" w:color="auto"/>
            <w:left w:val="none" w:sz="0" w:space="0" w:color="auto"/>
            <w:bottom w:val="none" w:sz="0" w:space="0" w:color="auto"/>
            <w:right w:val="none" w:sz="0" w:space="0" w:color="auto"/>
          </w:divBdr>
          <w:divsChild>
            <w:div w:id="2137750764">
              <w:marLeft w:val="0"/>
              <w:marRight w:val="0"/>
              <w:marTop w:val="0"/>
              <w:marBottom w:val="0"/>
              <w:divBdr>
                <w:top w:val="none" w:sz="0" w:space="0" w:color="auto"/>
                <w:left w:val="none" w:sz="0" w:space="0" w:color="auto"/>
                <w:bottom w:val="none" w:sz="0" w:space="0" w:color="auto"/>
                <w:right w:val="none" w:sz="0" w:space="0" w:color="auto"/>
              </w:divBdr>
              <w:divsChild>
                <w:div w:id="374502028">
                  <w:marLeft w:val="0"/>
                  <w:marRight w:val="0"/>
                  <w:marTop w:val="0"/>
                  <w:marBottom w:val="0"/>
                  <w:divBdr>
                    <w:top w:val="none" w:sz="0" w:space="0" w:color="auto"/>
                    <w:left w:val="none" w:sz="0" w:space="0" w:color="auto"/>
                    <w:bottom w:val="none" w:sz="0" w:space="0" w:color="auto"/>
                    <w:right w:val="none" w:sz="0" w:space="0" w:color="auto"/>
                  </w:divBdr>
                  <w:divsChild>
                    <w:div w:id="1655255614">
                      <w:marLeft w:val="0"/>
                      <w:marRight w:val="0"/>
                      <w:marTop w:val="0"/>
                      <w:marBottom w:val="0"/>
                      <w:divBdr>
                        <w:top w:val="none" w:sz="0" w:space="0" w:color="auto"/>
                        <w:left w:val="none" w:sz="0" w:space="0" w:color="auto"/>
                        <w:bottom w:val="none" w:sz="0" w:space="0" w:color="auto"/>
                        <w:right w:val="none" w:sz="0" w:space="0" w:color="auto"/>
                      </w:divBdr>
                      <w:divsChild>
                        <w:div w:id="24604319">
                          <w:marLeft w:val="0"/>
                          <w:marRight w:val="0"/>
                          <w:marTop w:val="0"/>
                          <w:marBottom w:val="0"/>
                          <w:divBdr>
                            <w:top w:val="none" w:sz="0" w:space="0" w:color="auto"/>
                            <w:left w:val="none" w:sz="0" w:space="0" w:color="auto"/>
                            <w:bottom w:val="none" w:sz="0" w:space="0" w:color="auto"/>
                            <w:right w:val="none" w:sz="0" w:space="0" w:color="auto"/>
                          </w:divBdr>
                          <w:divsChild>
                            <w:div w:id="986015054">
                              <w:marLeft w:val="0"/>
                              <w:marRight w:val="0"/>
                              <w:marTop w:val="0"/>
                              <w:marBottom w:val="0"/>
                              <w:divBdr>
                                <w:top w:val="none" w:sz="0" w:space="0" w:color="auto"/>
                                <w:left w:val="none" w:sz="0" w:space="0" w:color="auto"/>
                                <w:bottom w:val="none" w:sz="0" w:space="0" w:color="auto"/>
                                <w:right w:val="none" w:sz="0" w:space="0" w:color="auto"/>
                              </w:divBdr>
                              <w:divsChild>
                                <w:div w:id="93792907">
                                  <w:marLeft w:val="0"/>
                                  <w:marRight w:val="0"/>
                                  <w:marTop w:val="0"/>
                                  <w:marBottom w:val="0"/>
                                  <w:divBdr>
                                    <w:top w:val="none" w:sz="0" w:space="0" w:color="auto"/>
                                    <w:left w:val="none" w:sz="0" w:space="0" w:color="auto"/>
                                    <w:bottom w:val="none" w:sz="0" w:space="0" w:color="auto"/>
                                    <w:right w:val="none" w:sz="0" w:space="0" w:color="auto"/>
                                  </w:divBdr>
                                  <w:divsChild>
                                    <w:div w:id="986472041">
                                      <w:marLeft w:val="0"/>
                                      <w:marRight w:val="0"/>
                                      <w:marTop w:val="0"/>
                                      <w:marBottom w:val="0"/>
                                      <w:divBdr>
                                        <w:top w:val="none" w:sz="0" w:space="0" w:color="auto"/>
                                        <w:left w:val="none" w:sz="0" w:space="0" w:color="auto"/>
                                        <w:bottom w:val="none" w:sz="0" w:space="0" w:color="auto"/>
                                        <w:right w:val="none" w:sz="0" w:space="0" w:color="auto"/>
                                      </w:divBdr>
                                      <w:divsChild>
                                        <w:div w:id="1524438485">
                                          <w:marLeft w:val="0"/>
                                          <w:marRight w:val="0"/>
                                          <w:marTop w:val="0"/>
                                          <w:marBottom w:val="0"/>
                                          <w:divBdr>
                                            <w:top w:val="none" w:sz="0" w:space="0" w:color="auto"/>
                                            <w:left w:val="none" w:sz="0" w:space="0" w:color="auto"/>
                                            <w:bottom w:val="none" w:sz="0" w:space="0" w:color="auto"/>
                                            <w:right w:val="none" w:sz="0" w:space="0" w:color="auto"/>
                                          </w:divBdr>
                                          <w:divsChild>
                                            <w:div w:id="606885616">
                                              <w:marLeft w:val="0"/>
                                              <w:marRight w:val="0"/>
                                              <w:marTop w:val="0"/>
                                              <w:marBottom w:val="0"/>
                                              <w:divBdr>
                                                <w:top w:val="none" w:sz="0" w:space="0" w:color="auto"/>
                                                <w:left w:val="none" w:sz="0" w:space="0" w:color="auto"/>
                                                <w:bottom w:val="none" w:sz="0" w:space="0" w:color="auto"/>
                                                <w:right w:val="none" w:sz="0" w:space="0" w:color="auto"/>
                                              </w:divBdr>
                                            </w:div>
                                          </w:divsChild>
                                        </w:div>
                                        <w:div w:id="135148213">
                                          <w:marLeft w:val="0"/>
                                          <w:marRight w:val="0"/>
                                          <w:marTop w:val="0"/>
                                          <w:marBottom w:val="0"/>
                                          <w:divBdr>
                                            <w:top w:val="none" w:sz="0" w:space="0" w:color="auto"/>
                                            <w:left w:val="none" w:sz="0" w:space="0" w:color="auto"/>
                                            <w:bottom w:val="none" w:sz="0" w:space="0" w:color="auto"/>
                                            <w:right w:val="none" w:sz="0" w:space="0" w:color="auto"/>
                                          </w:divBdr>
                                          <w:divsChild>
                                            <w:div w:id="139660342">
                                              <w:marLeft w:val="0"/>
                                              <w:marRight w:val="0"/>
                                              <w:marTop w:val="0"/>
                                              <w:marBottom w:val="0"/>
                                              <w:divBdr>
                                                <w:top w:val="none" w:sz="0" w:space="0" w:color="auto"/>
                                                <w:left w:val="none" w:sz="0" w:space="0" w:color="auto"/>
                                                <w:bottom w:val="none" w:sz="0" w:space="0" w:color="auto"/>
                                                <w:right w:val="none" w:sz="0" w:space="0" w:color="auto"/>
                                              </w:divBdr>
                                              <w:divsChild>
                                                <w:div w:id="73789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2225">
                                          <w:marLeft w:val="0"/>
                                          <w:marRight w:val="0"/>
                                          <w:marTop w:val="0"/>
                                          <w:marBottom w:val="0"/>
                                          <w:divBdr>
                                            <w:top w:val="none" w:sz="0" w:space="0" w:color="auto"/>
                                            <w:left w:val="none" w:sz="0" w:space="0" w:color="auto"/>
                                            <w:bottom w:val="none" w:sz="0" w:space="0" w:color="auto"/>
                                            <w:right w:val="none" w:sz="0" w:space="0" w:color="auto"/>
                                          </w:divBdr>
                                        </w:div>
                                        <w:div w:id="66605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64848">
          <w:marLeft w:val="0"/>
          <w:marRight w:val="0"/>
          <w:marTop w:val="0"/>
          <w:marBottom w:val="0"/>
          <w:divBdr>
            <w:top w:val="none" w:sz="0" w:space="0" w:color="auto"/>
            <w:left w:val="none" w:sz="0" w:space="0" w:color="auto"/>
            <w:bottom w:val="none" w:sz="0" w:space="0" w:color="auto"/>
            <w:right w:val="none" w:sz="0" w:space="0" w:color="auto"/>
          </w:divBdr>
        </w:div>
        <w:div w:id="1312710592">
          <w:marLeft w:val="0"/>
          <w:marRight w:val="0"/>
          <w:marTop w:val="0"/>
          <w:marBottom w:val="0"/>
          <w:divBdr>
            <w:top w:val="none" w:sz="0" w:space="0" w:color="auto"/>
            <w:left w:val="none" w:sz="0" w:space="0" w:color="auto"/>
            <w:bottom w:val="none" w:sz="0" w:space="0" w:color="auto"/>
            <w:right w:val="none" w:sz="0" w:space="0" w:color="auto"/>
          </w:divBdr>
          <w:divsChild>
            <w:div w:id="2142648733">
              <w:marLeft w:val="0"/>
              <w:marRight w:val="0"/>
              <w:marTop w:val="0"/>
              <w:marBottom w:val="0"/>
              <w:divBdr>
                <w:top w:val="none" w:sz="0" w:space="0" w:color="auto"/>
                <w:left w:val="none" w:sz="0" w:space="0" w:color="auto"/>
                <w:bottom w:val="none" w:sz="0" w:space="0" w:color="auto"/>
                <w:right w:val="none" w:sz="0" w:space="0" w:color="auto"/>
              </w:divBdr>
            </w:div>
          </w:divsChild>
        </w:div>
        <w:div w:id="1763600245">
          <w:marLeft w:val="0"/>
          <w:marRight w:val="0"/>
          <w:marTop w:val="0"/>
          <w:marBottom w:val="0"/>
          <w:divBdr>
            <w:top w:val="none" w:sz="0" w:space="0" w:color="auto"/>
            <w:left w:val="none" w:sz="0" w:space="0" w:color="auto"/>
            <w:bottom w:val="none" w:sz="0" w:space="0" w:color="auto"/>
            <w:right w:val="none" w:sz="0" w:space="0" w:color="auto"/>
          </w:divBdr>
        </w:div>
        <w:div w:id="1105536210">
          <w:marLeft w:val="0"/>
          <w:marRight w:val="0"/>
          <w:marTop w:val="0"/>
          <w:marBottom w:val="0"/>
          <w:divBdr>
            <w:top w:val="none" w:sz="0" w:space="0" w:color="auto"/>
            <w:left w:val="none" w:sz="0" w:space="0" w:color="auto"/>
            <w:bottom w:val="none" w:sz="0" w:space="0" w:color="auto"/>
            <w:right w:val="none" w:sz="0" w:space="0" w:color="auto"/>
          </w:divBdr>
          <w:divsChild>
            <w:div w:id="1597710470">
              <w:marLeft w:val="0"/>
              <w:marRight w:val="0"/>
              <w:marTop w:val="0"/>
              <w:marBottom w:val="0"/>
              <w:divBdr>
                <w:top w:val="none" w:sz="0" w:space="0" w:color="auto"/>
                <w:left w:val="none" w:sz="0" w:space="0" w:color="auto"/>
                <w:bottom w:val="none" w:sz="0" w:space="0" w:color="auto"/>
                <w:right w:val="none" w:sz="0" w:space="0" w:color="auto"/>
              </w:divBdr>
            </w:div>
          </w:divsChild>
        </w:div>
        <w:div w:id="642345031">
          <w:marLeft w:val="0"/>
          <w:marRight w:val="0"/>
          <w:marTop w:val="0"/>
          <w:marBottom w:val="0"/>
          <w:divBdr>
            <w:top w:val="none" w:sz="0" w:space="0" w:color="auto"/>
            <w:left w:val="none" w:sz="0" w:space="0" w:color="auto"/>
            <w:bottom w:val="none" w:sz="0" w:space="0" w:color="auto"/>
            <w:right w:val="none" w:sz="0" w:space="0" w:color="auto"/>
          </w:divBdr>
        </w:div>
        <w:div w:id="1817454923">
          <w:marLeft w:val="0"/>
          <w:marRight w:val="0"/>
          <w:marTop w:val="0"/>
          <w:marBottom w:val="0"/>
          <w:divBdr>
            <w:top w:val="none" w:sz="0" w:space="0" w:color="auto"/>
            <w:left w:val="none" w:sz="0" w:space="0" w:color="auto"/>
            <w:bottom w:val="none" w:sz="0" w:space="0" w:color="auto"/>
            <w:right w:val="none" w:sz="0" w:space="0" w:color="auto"/>
          </w:divBdr>
          <w:divsChild>
            <w:div w:id="15040444">
              <w:marLeft w:val="0"/>
              <w:marRight w:val="0"/>
              <w:marTop w:val="0"/>
              <w:marBottom w:val="0"/>
              <w:divBdr>
                <w:top w:val="none" w:sz="0" w:space="0" w:color="auto"/>
                <w:left w:val="none" w:sz="0" w:space="0" w:color="auto"/>
                <w:bottom w:val="none" w:sz="0" w:space="0" w:color="auto"/>
                <w:right w:val="none" w:sz="0" w:space="0" w:color="auto"/>
              </w:divBdr>
            </w:div>
          </w:divsChild>
        </w:div>
        <w:div w:id="1199660748">
          <w:marLeft w:val="0"/>
          <w:marRight w:val="0"/>
          <w:marTop w:val="0"/>
          <w:marBottom w:val="0"/>
          <w:divBdr>
            <w:top w:val="none" w:sz="0" w:space="0" w:color="auto"/>
            <w:left w:val="none" w:sz="0" w:space="0" w:color="auto"/>
            <w:bottom w:val="none" w:sz="0" w:space="0" w:color="auto"/>
            <w:right w:val="none" w:sz="0" w:space="0" w:color="auto"/>
          </w:divBdr>
        </w:div>
        <w:div w:id="2106219026">
          <w:marLeft w:val="0"/>
          <w:marRight w:val="0"/>
          <w:marTop w:val="0"/>
          <w:marBottom w:val="0"/>
          <w:divBdr>
            <w:top w:val="none" w:sz="0" w:space="0" w:color="auto"/>
            <w:left w:val="none" w:sz="0" w:space="0" w:color="auto"/>
            <w:bottom w:val="none" w:sz="0" w:space="0" w:color="auto"/>
            <w:right w:val="none" w:sz="0" w:space="0" w:color="auto"/>
          </w:divBdr>
          <w:divsChild>
            <w:div w:id="19427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br.org/2012/10/data-scientist-the-sexiest-job-of-the-21st-century" TargetMode="External"/><Relationship Id="rId13" Type="http://schemas.openxmlformats.org/officeDocument/2006/relationships/hyperlink" Target="https://www.ibm.com/it-it/think/topics/ai-vs-machine-learning-vs-deep-learning-vs-neural-networks" TargetMode="External"/><Relationship Id="rId18" Type="http://schemas.openxmlformats.org/officeDocument/2006/relationships/hyperlink" Target="https://www.businessofgovernment.org/sites/default/files/Predictive%20Policing.pdf"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ibm.com/it-it/think/topics/machine-learning" TargetMode="External"/><Relationship Id="rId12" Type="http://schemas.openxmlformats.org/officeDocument/2006/relationships/hyperlink" Target="https://www.ibm.com/it-it/think/topics/artificial-intelligence" TargetMode="External"/><Relationship Id="rId17" Type="http://schemas.openxmlformats.org/officeDocument/2006/relationships/hyperlink" Target="https://www.ibm.com/it-it/case-studies/contextor" TargetMode="External"/><Relationship Id="rId2" Type="http://schemas.openxmlformats.org/officeDocument/2006/relationships/styles" Target="styles.xml"/><Relationship Id="rId16" Type="http://schemas.openxmlformats.org/officeDocument/2006/relationships/hyperlink" Target="https://www.ibm.com/it-it/think/topics/data-science-for-customer-experi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bm.com/it-it/think/topics/artificial-intelligence" TargetMode="External"/><Relationship Id="rId11" Type="http://schemas.openxmlformats.org/officeDocument/2006/relationships/hyperlink" Target="https://www.ibm.com/it-it/think/topics/data-lake" TargetMode="External"/><Relationship Id="rId5" Type="http://schemas.openxmlformats.org/officeDocument/2006/relationships/webSettings" Target="webSettings.xml"/><Relationship Id="rId15" Type="http://schemas.openxmlformats.org/officeDocument/2006/relationships/hyperlink" Target="https://www.ibm.com/it-it/products/spss" TargetMode="External"/><Relationship Id="rId10" Type="http://schemas.openxmlformats.org/officeDocument/2006/relationships/hyperlink" Target="https://www.ibm.com/it-it/think/topics/data-warehouse" TargetMode="External"/><Relationship Id="rId19" Type="http://schemas.openxmlformats.org/officeDocument/2006/relationships/hyperlink" Target="https://www.ibm.com/it-it/case-studies/shanghai-changjiang-science-and-technology-development-co-ltd" TargetMode="External"/><Relationship Id="rId4" Type="http://schemas.openxmlformats.org/officeDocument/2006/relationships/settings" Target="settings.xml"/><Relationship Id="rId9" Type="http://schemas.openxmlformats.org/officeDocument/2006/relationships/hyperlink" Target="https://www.ibm.com/it-it/think/topics/etl" TargetMode="External"/><Relationship Id="rId14" Type="http://schemas.openxmlformats.org/officeDocument/2006/relationships/hyperlink" Target="https://www.ibm.com/it-it/think/topics/natural-language-processi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2471</Words>
  <Characters>14085</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Lavoro</dc:creator>
  <cp:keywords/>
  <dc:description/>
  <cp:lastModifiedBy>Alunno</cp:lastModifiedBy>
  <cp:revision>2</cp:revision>
  <dcterms:created xsi:type="dcterms:W3CDTF">2026-06-24T16:21:00Z</dcterms:created>
  <dcterms:modified xsi:type="dcterms:W3CDTF">2026-06-29T08:09:00Z</dcterms:modified>
</cp:coreProperties>
</file>