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1B8" w:rsidRPr="000051B8" w:rsidRDefault="000051B8" w:rsidP="000051B8">
      <w:pPr>
        <w:shd w:val="clear" w:color="auto" w:fill="FFFFFF"/>
        <w:spacing w:after="0" w:line="240" w:lineRule="auto"/>
        <w:textAlignment w:val="baseline"/>
        <w:rPr>
          <w:rFonts w:ascii="inherit" w:eastAsia="Times New Roman" w:hAnsi="inherit" w:cs="Times New Roman"/>
          <w:color w:val="161616"/>
          <w:sz w:val="30"/>
          <w:szCs w:val="30"/>
          <w:lang w:eastAsia="it-IT"/>
        </w:rPr>
      </w:pPr>
      <w:r w:rsidRPr="000051B8">
        <w:rPr>
          <w:rFonts w:ascii="inherit" w:eastAsia="Times New Roman" w:hAnsi="inherit" w:cs="Times New Roman"/>
          <w:color w:val="161616"/>
          <w:sz w:val="30"/>
          <w:szCs w:val="30"/>
          <w:lang w:eastAsia="it-IT"/>
        </w:rPr>
        <w:t>L'</w:t>
      </w:r>
      <w:hyperlink r:id="rId6" w:tgtFrame="_self" w:history="1">
        <w:r w:rsidRPr="000051B8">
          <w:rPr>
            <w:rFonts w:ascii="inherit" w:eastAsia="Times New Roman" w:hAnsi="inherit" w:cs="Times New Roman"/>
            <w:color w:val="0043CE"/>
            <w:sz w:val="30"/>
            <w:szCs w:val="30"/>
            <w:u w:val="single"/>
            <w:bdr w:val="none" w:sz="0" w:space="0" w:color="auto" w:frame="1"/>
            <w:lang w:eastAsia="it-IT"/>
          </w:rPr>
          <w:t>inferenza AI</w:t>
        </w:r>
      </w:hyperlink>
      <w:r w:rsidRPr="000051B8">
        <w:rPr>
          <w:rFonts w:ascii="inherit" w:eastAsia="Times New Roman" w:hAnsi="inherit" w:cs="Times New Roman"/>
          <w:color w:val="161616"/>
          <w:sz w:val="30"/>
          <w:szCs w:val="30"/>
          <w:lang w:eastAsia="it-IT"/>
        </w:rPr>
        <w:t> è la capacità dei </w:t>
      </w:r>
      <w:hyperlink r:id="rId7" w:tgtFrame="_self" w:history="1">
        <w:r w:rsidRPr="000051B8">
          <w:rPr>
            <w:rFonts w:ascii="inherit" w:eastAsia="Times New Roman" w:hAnsi="inherit" w:cs="Times New Roman"/>
            <w:color w:val="0F62FE"/>
            <w:sz w:val="30"/>
            <w:szCs w:val="30"/>
            <w:u w:val="single"/>
            <w:bdr w:val="none" w:sz="0" w:space="0" w:color="auto" w:frame="1"/>
            <w:lang w:eastAsia="it-IT"/>
          </w:rPr>
          <w:t>modelli AI</w:t>
        </w:r>
      </w:hyperlink>
      <w:r w:rsidRPr="000051B8">
        <w:rPr>
          <w:rFonts w:ascii="inherit" w:eastAsia="Times New Roman" w:hAnsi="inherit" w:cs="Times New Roman"/>
          <w:color w:val="161616"/>
          <w:sz w:val="30"/>
          <w:szCs w:val="30"/>
          <w:lang w:eastAsia="it-IT"/>
        </w:rPr>
        <w:t> addestrati di riconoscere schemi e trarre conclusioni da informazioni che non hanno mai visto prima.</w:t>
      </w:r>
    </w:p>
    <w:p w:rsidR="000051B8" w:rsidRPr="000051B8" w:rsidRDefault="000051B8" w:rsidP="000051B8">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L'inferenza AI è fondamentale per il progresso delle tecnologie dell'AI ed è alla base delle sue applicazioni più interessanti, come </w:t>
      </w:r>
      <w:hyperlink r:id="rId8" w:tgtFrame="_self" w:history="1">
        <w:r w:rsidRPr="000051B8">
          <w:rPr>
            <w:rFonts w:ascii="inherit" w:eastAsia="Times New Roman" w:hAnsi="inherit" w:cs="Times New Roman"/>
            <w:color w:val="0F62FE"/>
            <w:sz w:val="24"/>
            <w:szCs w:val="24"/>
            <w:u w:val="single"/>
            <w:bdr w:val="none" w:sz="0" w:space="0" w:color="auto" w:frame="1"/>
            <w:lang w:eastAsia="it-IT"/>
          </w:rPr>
          <w:t>l'AI generativa</w:t>
        </w:r>
      </w:hyperlink>
      <w:r w:rsidRPr="000051B8">
        <w:rPr>
          <w:rFonts w:ascii="inherit" w:eastAsia="Times New Roman" w:hAnsi="inherit" w:cs="Times New Roman"/>
          <w:color w:val="161616"/>
          <w:sz w:val="24"/>
          <w:szCs w:val="24"/>
          <w:lang w:eastAsia="it-IT"/>
        </w:rPr>
        <w:t>, la funzionalità alla base della popolare applicazione </w:t>
      </w:r>
      <w:proofErr w:type="spellStart"/>
      <w:r w:rsidRPr="000051B8">
        <w:rPr>
          <w:rFonts w:ascii="inherit" w:eastAsia="Times New Roman" w:hAnsi="inherit" w:cs="Times New Roman"/>
          <w:color w:val="161616"/>
          <w:sz w:val="24"/>
          <w:szCs w:val="24"/>
          <w:lang w:eastAsia="it-IT"/>
        </w:rPr>
        <w:fldChar w:fldCharType="begin"/>
      </w:r>
      <w:r w:rsidRPr="000051B8">
        <w:rPr>
          <w:rFonts w:ascii="inherit" w:eastAsia="Times New Roman" w:hAnsi="inherit" w:cs="Times New Roman"/>
          <w:color w:val="161616"/>
          <w:sz w:val="24"/>
          <w:szCs w:val="24"/>
          <w:lang w:eastAsia="it-IT"/>
        </w:rPr>
        <w:instrText xml:space="preserve"> HYPERLINK "https://www.ibm.com/it-it/think/insights/chatgpt-risks" \t "_self" </w:instrText>
      </w:r>
      <w:r w:rsidRPr="000051B8">
        <w:rPr>
          <w:rFonts w:ascii="inherit" w:eastAsia="Times New Roman" w:hAnsi="inherit" w:cs="Times New Roman"/>
          <w:color w:val="161616"/>
          <w:sz w:val="24"/>
          <w:szCs w:val="24"/>
          <w:lang w:eastAsia="it-IT"/>
        </w:rPr>
        <w:fldChar w:fldCharType="separate"/>
      </w:r>
      <w:r w:rsidRPr="000051B8">
        <w:rPr>
          <w:rFonts w:ascii="inherit" w:eastAsia="Times New Roman" w:hAnsi="inherit" w:cs="Times New Roman"/>
          <w:color w:val="0F62FE"/>
          <w:sz w:val="24"/>
          <w:szCs w:val="24"/>
          <w:u w:val="single"/>
          <w:bdr w:val="none" w:sz="0" w:space="0" w:color="auto" w:frame="1"/>
          <w:lang w:eastAsia="it-IT"/>
        </w:rPr>
        <w:t>ChatGPT</w:t>
      </w:r>
      <w:proofErr w:type="spellEnd"/>
      <w:r w:rsidRPr="000051B8">
        <w:rPr>
          <w:rFonts w:ascii="inherit" w:eastAsia="Times New Roman" w:hAnsi="inherit" w:cs="Times New Roman"/>
          <w:color w:val="161616"/>
          <w:sz w:val="24"/>
          <w:szCs w:val="24"/>
          <w:lang w:eastAsia="it-IT"/>
        </w:rPr>
        <w:fldChar w:fldCharType="end"/>
      </w:r>
      <w:r w:rsidRPr="000051B8">
        <w:rPr>
          <w:rFonts w:ascii="inherit" w:eastAsia="Times New Roman" w:hAnsi="inherit" w:cs="Times New Roman"/>
          <w:color w:val="161616"/>
          <w:sz w:val="24"/>
          <w:szCs w:val="24"/>
          <w:lang w:eastAsia="it-IT"/>
        </w:rPr>
        <w:t>. I modelli AI si basano sull'inferenza AI per imitare il modo in cui le persone pensano, ragionano e rispondono ai suggerimenti.</w:t>
      </w:r>
      <w:bookmarkStart w:id="0" w:name="dbedbedda68f9a15ACLX2"/>
      <w:bookmarkEnd w:id="0"/>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L'inferenza AI inizia addestrando un modello AI su un ampio set di dati con </w:t>
      </w:r>
      <w:hyperlink r:id="rId9" w:tgtFrame="_self" w:history="1">
        <w:r w:rsidRPr="000051B8">
          <w:rPr>
            <w:rFonts w:ascii="inherit" w:eastAsia="Times New Roman" w:hAnsi="inherit" w:cs="Times New Roman"/>
            <w:color w:val="0F62FE"/>
            <w:sz w:val="24"/>
            <w:szCs w:val="24"/>
            <w:u w:val="single"/>
            <w:bdr w:val="none" w:sz="0" w:space="0" w:color="auto" w:frame="1"/>
            <w:lang w:eastAsia="it-IT"/>
          </w:rPr>
          <w:t>algoritmi decisionali</w:t>
        </w:r>
      </w:hyperlink>
      <w:r w:rsidRPr="000051B8">
        <w:rPr>
          <w:rFonts w:ascii="inherit" w:eastAsia="Times New Roman" w:hAnsi="inherit" w:cs="Times New Roman"/>
          <w:color w:val="161616"/>
          <w:sz w:val="24"/>
          <w:szCs w:val="24"/>
          <w:lang w:eastAsia="it-IT"/>
        </w:rPr>
        <w:t>. I modelli AI sono costituiti da algoritmi decisionali addestrati su </w:t>
      </w:r>
      <w:hyperlink r:id="rId10" w:tgtFrame="_self" w:history="1">
        <w:r w:rsidRPr="000051B8">
          <w:rPr>
            <w:rFonts w:ascii="inherit" w:eastAsia="Times New Roman" w:hAnsi="inherit" w:cs="Times New Roman"/>
            <w:color w:val="0F62FE"/>
            <w:sz w:val="24"/>
            <w:szCs w:val="24"/>
            <w:u w:val="single"/>
            <w:bdr w:val="none" w:sz="0" w:space="0" w:color="auto" w:frame="1"/>
            <w:lang w:eastAsia="it-IT"/>
          </w:rPr>
          <w:t>reti neurali</w:t>
        </w:r>
      </w:hyperlink>
      <w:r w:rsidRPr="000051B8">
        <w:rPr>
          <w:rFonts w:ascii="inherit" w:eastAsia="Times New Roman" w:hAnsi="inherit" w:cs="Times New Roman"/>
          <w:color w:val="161616"/>
          <w:sz w:val="24"/>
          <w:szCs w:val="24"/>
          <w:lang w:eastAsia="it-IT"/>
        </w:rPr>
        <w:t>, ovvero </w:t>
      </w:r>
      <w:hyperlink r:id="rId11" w:tgtFrame="_self" w:history="1">
        <w:r w:rsidRPr="000051B8">
          <w:rPr>
            <w:rFonts w:ascii="inherit" w:eastAsia="Times New Roman" w:hAnsi="inherit" w:cs="Times New Roman"/>
            <w:color w:val="0F62FE"/>
            <w:sz w:val="24"/>
            <w:szCs w:val="24"/>
            <w:u w:val="single"/>
            <w:bdr w:val="none" w:sz="0" w:space="0" w:color="auto" w:frame="1"/>
            <w:lang w:eastAsia="it-IT"/>
          </w:rPr>
          <w:t>modelli linguistici di grandi dimensioni (LLM</w:t>
        </w:r>
      </w:hyperlink>
      <w:r w:rsidRPr="000051B8">
        <w:rPr>
          <w:rFonts w:ascii="inherit" w:eastAsia="Times New Roman" w:hAnsi="inherit" w:cs="Times New Roman"/>
          <w:color w:val="161616"/>
          <w:sz w:val="24"/>
          <w:szCs w:val="24"/>
          <w:lang w:eastAsia="it-IT"/>
        </w:rPr>
        <w:t>), costruiti come il cervello umano. Ad esempio, un modello AI progettato per il riconoscimento facciale potrebbe essere addestrato su milioni di immagini del volto umano. Alla fine, impara a identificare con precisione caratteristiche come il colore degli occhi, la forma del naso e il colore dei capelli, e può quindi utilizzarle per riconoscere un individuo in un'immagine.</w:t>
      </w:r>
    </w:p>
    <w:p w:rsidR="000051B8" w:rsidRPr="000051B8" w:rsidRDefault="000051B8" w:rsidP="000051B8">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0051B8">
        <w:rPr>
          <w:rFonts w:ascii="inherit" w:eastAsia="Times New Roman" w:hAnsi="inherit" w:cs="Times New Roman"/>
          <w:color w:val="161616"/>
          <w:sz w:val="27"/>
          <w:szCs w:val="27"/>
          <w:lang w:eastAsia="it-IT"/>
        </w:rPr>
        <w:t>La differenza tra l'inferenza AI e l'apprendimento automatico</w:t>
      </w:r>
    </w:p>
    <w:p w:rsidR="000051B8" w:rsidRPr="000051B8" w:rsidRDefault="000051B8" w:rsidP="000051B8">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Sebbene strettamente correlati, l'inferenza AI e il </w:t>
      </w:r>
      <w:hyperlink r:id="rId12" w:tgtFrame="_self" w:history="1">
        <w:r w:rsidRPr="000051B8">
          <w:rPr>
            <w:rFonts w:ascii="inherit" w:eastAsia="Times New Roman" w:hAnsi="inherit" w:cs="Times New Roman"/>
            <w:color w:val="0F62FE"/>
            <w:sz w:val="24"/>
            <w:szCs w:val="24"/>
            <w:u w:val="single"/>
            <w:bdr w:val="none" w:sz="0" w:space="0" w:color="auto" w:frame="1"/>
            <w:lang w:eastAsia="it-IT"/>
          </w:rPr>
          <w:t xml:space="preserve">machine </w:t>
        </w:r>
        <w:proofErr w:type="spellStart"/>
        <w:r w:rsidRPr="000051B8">
          <w:rPr>
            <w:rFonts w:ascii="inherit" w:eastAsia="Times New Roman" w:hAnsi="inherit" w:cs="Times New Roman"/>
            <w:color w:val="0F62FE"/>
            <w:sz w:val="24"/>
            <w:szCs w:val="24"/>
            <w:u w:val="single"/>
            <w:bdr w:val="none" w:sz="0" w:space="0" w:color="auto" w:frame="1"/>
            <w:lang w:eastAsia="it-IT"/>
          </w:rPr>
          <w:t>learning</w:t>
        </w:r>
        <w:proofErr w:type="spellEnd"/>
        <w:r w:rsidRPr="000051B8">
          <w:rPr>
            <w:rFonts w:ascii="inherit" w:eastAsia="Times New Roman" w:hAnsi="inherit" w:cs="Times New Roman"/>
            <w:color w:val="0F62FE"/>
            <w:sz w:val="24"/>
            <w:szCs w:val="24"/>
            <w:u w:val="single"/>
            <w:bdr w:val="none" w:sz="0" w:space="0" w:color="auto" w:frame="1"/>
            <w:lang w:eastAsia="it-IT"/>
          </w:rPr>
          <w:t xml:space="preserve"> (ML)</w:t>
        </w:r>
      </w:hyperlink>
      <w:r w:rsidRPr="000051B8">
        <w:rPr>
          <w:rFonts w:ascii="inherit" w:eastAsia="Times New Roman" w:hAnsi="inherit" w:cs="Times New Roman"/>
          <w:color w:val="161616"/>
          <w:sz w:val="24"/>
          <w:szCs w:val="24"/>
          <w:lang w:eastAsia="it-IT"/>
        </w:rPr>
        <w:t> sono due fasi diverse del ciclo di vita dei modelli AI.</w:t>
      </w:r>
    </w:p>
    <w:p w:rsidR="000051B8" w:rsidRPr="000051B8" w:rsidRDefault="000051B8" w:rsidP="000051B8">
      <w:pPr>
        <w:numPr>
          <w:ilvl w:val="0"/>
          <w:numId w:val="1"/>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Il </w:t>
      </w:r>
      <w:r w:rsidRPr="000051B8">
        <w:rPr>
          <w:rFonts w:ascii="inherit" w:eastAsia="Times New Roman" w:hAnsi="inherit" w:cs="Times New Roman"/>
          <w:b/>
          <w:bCs/>
          <w:color w:val="161616"/>
          <w:sz w:val="24"/>
          <w:szCs w:val="24"/>
          <w:bdr w:val="none" w:sz="0" w:space="0" w:color="auto" w:frame="1"/>
          <w:lang w:eastAsia="it-IT"/>
        </w:rPr>
        <w:t xml:space="preserve">machine </w:t>
      </w:r>
      <w:proofErr w:type="spellStart"/>
      <w:r w:rsidRPr="000051B8">
        <w:rPr>
          <w:rFonts w:ascii="inherit" w:eastAsia="Times New Roman" w:hAnsi="inherit" w:cs="Times New Roman"/>
          <w:b/>
          <w:bCs/>
          <w:color w:val="161616"/>
          <w:sz w:val="24"/>
          <w:szCs w:val="24"/>
          <w:bdr w:val="none" w:sz="0" w:space="0" w:color="auto" w:frame="1"/>
          <w:lang w:eastAsia="it-IT"/>
        </w:rPr>
        <w:t>learning</w:t>
      </w:r>
      <w:proofErr w:type="spellEnd"/>
      <w:r w:rsidRPr="000051B8">
        <w:rPr>
          <w:rFonts w:ascii="inherit" w:eastAsia="Times New Roman" w:hAnsi="inherit" w:cs="Times New Roman"/>
          <w:color w:val="161616"/>
          <w:sz w:val="24"/>
          <w:szCs w:val="24"/>
          <w:lang w:eastAsia="it-IT"/>
        </w:rPr>
        <w:t> è il processo che consiste nell'utilizzare algoritmi e dati di addestramento, attraverso il processo di </w:t>
      </w:r>
      <w:hyperlink r:id="rId13" w:tgtFrame="_self" w:history="1">
        <w:r w:rsidRPr="000051B8">
          <w:rPr>
            <w:rFonts w:ascii="inherit" w:eastAsia="Times New Roman" w:hAnsi="inherit" w:cs="Times New Roman"/>
            <w:color w:val="0F62FE"/>
            <w:sz w:val="24"/>
            <w:szCs w:val="24"/>
            <w:u w:val="single"/>
            <w:bdr w:val="none" w:sz="0" w:space="0" w:color="auto" w:frame="1"/>
            <w:lang w:eastAsia="it-IT"/>
          </w:rPr>
          <w:t>apprendimento supervisionato</w:t>
        </w:r>
      </w:hyperlink>
      <w:r w:rsidRPr="000051B8">
        <w:rPr>
          <w:rFonts w:ascii="inherit" w:eastAsia="Times New Roman" w:hAnsi="inherit" w:cs="Times New Roman"/>
          <w:color w:val="161616"/>
          <w:sz w:val="24"/>
          <w:szCs w:val="24"/>
          <w:lang w:eastAsia="it-IT"/>
        </w:rPr>
        <w:t>, per consentire all'AI di imitare il modo in cui gli esseri umani apprendono, migliorandone gradualmente la precisione.</w:t>
      </w:r>
      <w:r w:rsidRPr="000051B8">
        <w:rPr>
          <w:rFonts w:ascii="inherit" w:eastAsia="Times New Roman" w:hAnsi="inherit" w:cs="Times New Roman"/>
          <w:color w:val="161616"/>
          <w:sz w:val="24"/>
          <w:szCs w:val="24"/>
          <w:lang w:eastAsia="it-IT"/>
        </w:rPr>
        <w:br/>
      </w:r>
    </w:p>
    <w:p w:rsidR="000051B8" w:rsidRPr="000051B8" w:rsidRDefault="000051B8" w:rsidP="000051B8">
      <w:pPr>
        <w:numPr>
          <w:ilvl w:val="0"/>
          <w:numId w:val="1"/>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L'</w:t>
      </w:r>
      <w:r w:rsidRPr="000051B8">
        <w:rPr>
          <w:rFonts w:ascii="inherit" w:eastAsia="Times New Roman" w:hAnsi="inherit" w:cs="Times New Roman"/>
          <w:b/>
          <w:bCs/>
          <w:color w:val="161616"/>
          <w:sz w:val="24"/>
          <w:szCs w:val="24"/>
          <w:bdr w:val="none" w:sz="0" w:space="0" w:color="auto" w:frame="1"/>
          <w:lang w:eastAsia="it-IT"/>
        </w:rPr>
        <w:t>inferenza AI</w:t>
      </w:r>
      <w:r w:rsidRPr="000051B8">
        <w:rPr>
          <w:rFonts w:ascii="inherit" w:eastAsia="Times New Roman" w:hAnsi="inherit" w:cs="Times New Roman"/>
          <w:color w:val="161616"/>
          <w:sz w:val="24"/>
          <w:szCs w:val="24"/>
          <w:lang w:eastAsia="it-IT"/>
        </w:rPr>
        <w:t> è invece il processo di applicazione di quello che il modello AI ha appreso attraverso l'apprendimento automatico (ML) per decidere, prevedere o concludere dai dati.</w:t>
      </w:r>
    </w:p>
    <w:p w:rsidR="000051B8" w:rsidRDefault="000051B8" w:rsidP="000051B8">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1" w:name="Vantaggi+dell%27inferenza+AI"/>
      <w:bookmarkEnd w:id="1"/>
    </w:p>
    <w:p w:rsidR="000051B8" w:rsidRPr="000051B8" w:rsidRDefault="000051B8" w:rsidP="000051B8">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r w:rsidRPr="000051B8">
        <w:rPr>
          <w:rFonts w:ascii="inherit" w:eastAsia="Times New Roman" w:hAnsi="inherit" w:cs="Times New Roman"/>
          <w:color w:val="161616"/>
          <w:sz w:val="36"/>
          <w:szCs w:val="36"/>
          <w:lang w:eastAsia="it-IT"/>
        </w:rPr>
        <w:t>Vantaggi dell'inferenza AI</w:t>
      </w:r>
    </w:p>
    <w:p w:rsidR="000051B8" w:rsidRPr="000051B8" w:rsidRDefault="000051B8" w:rsidP="000051B8">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 xml:space="preserve">Se i modelli AI non sono addestrati su un set di dati solido e appropriato </w:t>
      </w:r>
      <w:r w:rsidR="00774BE5">
        <w:rPr>
          <w:rFonts w:ascii="inherit" w:eastAsia="Times New Roman" w:hAnsi="inherit" w:cs="Times New Roman"/>
          <w:color w:val="161616"/>
          <w:sz w:val="24"/>
          <w:szCs w:val="24"/>
          <w:lang w:eastAsia="it-IT"/>
        </w:rPr>
        <w:t xml:space="preserve">per la loro applicazione, </w:t>
      </w:r>
      <w:r w:rsidRPr="000051B8">
        <w:rPr>
          <w:rFonts w:ascii="inherit" w:eastAsia="Times New Roman" w:hAnsi="inherit" w:cs="Times New Roman"/>
          <w:color w:val="161616"/>
          <w:sz w:val="24"/>
          <w:szCs w:val="24"/>
          <w:lang w:eastAsia="it-IT"/>
        </w:rPr>
        <w:t>semplicemente non risultano efficaci. Data la natura sensibile della tecnologia e l'attenzione con cui viene esaminata dalla stampa</w:t>
      </w:r>
      <w:r w:rsidRPr="000051B8">
        <w:rPr>
          <w:rFonts w:ascii="inherit" w:eastAsia="Times New Roman" w:hAnsi="inherit" w:cs="Times New Roman"/>
          <w:color w:val="161616"/>
          <w:sz w:val="24"/>
          <w:szCs w:val="24"/>
          <w:bdr w:val="none" w:sz="0" w:space="0" w:color="auto" w:frame="1"/>
          <w:vertAlign w:val="superscript"/>
          <w:lang w:eastAsia="it-IT"/>
        </w:rPr>
        <w:t>1</w:t>
      </w:r>
      <w:r w:rsidRPr="000051B8">
        <w:rPr>
          <w:rFonts w:ascii="inherit" w:eastAsia="Times New Roman" w:hAnsi="inherit" w:cs="Times New Roman"/>
          <w:color w:val="161616"/>
          <w:sz w:val="24"/>
          <w:szCs w:val="24"/>
          <w:lang w:eastAsia="it-IT"/>
        </w:rPr>
        <w:t>, le aziende devono essere caute. Ma con applicazioni che abbracciano diversi settori e offrono il potenziale della </w:t>
      </w:r>
      <w:hyperlink r:id="rId14" w:tgtFrame="_self" w:history="1">
        <w:r w:rsidRPr="000051B8">
          <w:rPr>
            <w:rFonts w:ascii="inherit" w:eastAsia="Times New Roman" w:hAnsi="inherit" w:cs="Times New Roman"/>
            <w:color w:val="0F62FE"/>
            <w:sz w:val="24"/>
            <w:szCs w:val="24"/>
            <w:u w:val="single"/>
            <w:bdr w:val="none" w:sz="0" w:space="0" w:color="auto" w:frame="1"/>
            <w:lang w:eastAsia="it-IT"/>
          </w:rPr>
          <w:t>trasformazione digitale</w:t>
        </w:r>
      </w:hyperlink>
      <w:r w:rsidRPr="000051B8">
        <w:rPr>
          <w:rFonts w:ascii="inherit" w:eastAsia="Times New Roman" w:hAnsi="inherit" w:cs="Times New Roman"/>
          <w:color w:val="161616"/>
          <w:sz w:val="24"/>
          <w:szCs w:val="24"/>
          <w:lang w:eastAsia="it-IT"/>
        </w:rPr>
        <w:t> e dell'innovazione scalabile, i suoi vantaggi sono numerosi:</w:t>
      </w:r>
    </w:p>
    <w:p w:rsidR="000051B8" w:rsidRPr="000051B8" w:rsidRDefault="000051B8" w:rsidP="000051B8">
      <w:pPr>
        <w:numPr>
          <w:ilvl w:val="0"/>
          <w:numId w:val="2"/>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b/>
          <w:bCs/>
          <w:color w:val="161616"/>
          <w:sz w:val="24"/>
          <w:szCs w:val="24"/>
          <w:bdr w:val="none" w:sz="0" w:space="0" w:color="auto" w:frame="1"/>
          <w:lang w:eastAsia="it-IT"/>
        </w:rPr>
        <w:t>Risultati precisi e accurati: </w:t>
      </w:r>
      <w:r w:rsidRPr="000051B8">
        <w:rPr>
          <w:rFonts w:ascii="inherit" w:eastAsia="Times New Roman" w:hAnsi="inherit" w:cs="Times New Roman"/>
          <w:color w:val="161616"/>
          <w:sz w:val="24"/>
          <w:szCs w:val="24"/>
          <w:lang w:eastAsia="it-IT"/>
        </w:rPr>
        <w:t>i modelli AI diventano sempre più precisi e accurati con il progredire della tecnologia. Ad esempio, i nuovi LLM possono scegliere parole, frasi e la grammatica in modo da imitare il tono di un particolare autore. Nell'arte e nei video, possono fare lo stesso, selezionando colori e stili per trasmettere un'atmosfera, un tono o uno stile artistico precisi.</w:t>
      </w:r>
    </w:p>
    <w:p w:rsidR="000051B8" w:rsidRPr="000051B8" w:rsidRDefault="000051B8" w:rsidP="000051B8">
      <w:pPr>
        <w:numPr>
          <w:ilvl w:val="0"/>
          <w:numId w:val="3"/>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b/>
          <w:bCs/>
          <w:color w:val="161616"/>
          <w:sz w:val="24"/>
          <w:szCs w:val="24"/>
          <w:bdr w:val="none" w:sz="0" w:space="0" w:color="auto" w:frame="1"/>
          <w:lang w:eastAsia="it-IT"/>
        </w:rPr>
        <w:t>Migliore controllo della qualità: </w:t>
      </w:r>
      <w:r w:rsidRPr="000051B8">
        <w:rPr>
          <w:rFonts w:ascii="inherit" w:eastAsia="Times New Roman" w:hAnsi="inherit" w:cs="Times New Roman"/>
          <w:color w:val="161616"/>
          <w:sz w:val="24"/>
          <w:szCs w:val="24"/>
          <w:lang w:eastAsia="it-IT"/>
        </w:rPr>
        <w:t xml:space="preserve">una delle conquiste più recenti e potenzialmente più entusiasmanti dell'AI riguarda il monitoraggio e le ispezioni dei sistemi. I modelli AI </w:t>
      </w:r>
      <w:r w:rsidRPr="000051B8">
        <w:rPr>
          <w:rFonts w:ascii="inherit" w:eastAsia="Times New Roman" w:hAnsi="inherit" w:cs="Times New Roman"/>
          <w:color w:val="161616"/>
          <w:sz w:val="24"/>
          <w:szCs w:val="24"/>
          <w:lang w:eastAsia="it-IT"/>
        </w:rPr>
        <w:lastRenderedPageBreak/>
        <w:t>addestrati su set di dati che vanno dalla qualità dell'acqua ai modelli meteorologici vengono utilizzati per monitorare lo stato di salute dell'attrezzatura industriale utilizzata.</w:t>
      </w:r>
    </w:p>
    <w:p w:rsidR="000051B8" w:rsidRPr="000051B8" w:rsidRDefault="000051B8" w:rsidP="000051B8">
      <w:pPr>
        <w:numPr>
          <w:ilvl w:val="0"/>
          <w:numId w:val="4"/>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b/>
          <w:bCs/>
          <w:color w:val="161616"/>
          <w:sz w:val="24"/>
          <w:szCs w:val="24"/>
          <w:bdr w:val="none" w:sz="0" w:space="0" w:color="auto" w:frame="1"/>
          <w:lang w:eastAsia="it-IT"/>
        </w:rPr>
        <w:t>Apprendimento robotico: </w:t>
      </w:r>
      <w:r w:rsidRPr="000051B8">
        <w:rPr>
          <w:rFonts w:ascii="inherit" w:eastAsia="Times New Roman" w:hAnsi="inherit" w:cs="Times New Roman"/>
          <w:color w:val="161616"/>
          <w:sz w:val="24"/>
          <w:szCs w:val="24"/>
          <w:lang w:eastAsia="it-IT"/>
        </w:rPr>
        <w:t xml:space="preserve">robot e robotica con funzionalità di inferenza AI vengono utilizzati per varie attività per aggiungere valore aziendale. Forse l'applicazione più popolare dell'apprendimento robotico sono le auto con guida autonoma. L'inferenza AI è ampiamente utilizzata dalle case automobilistiche che producono auto a guida autonoma come Tesla, </w:t>
      </w:r>
      <w:proofErr w:type="spellStart"/>
      <w:r w:rsidRPr="000051B8">
        <w:rPr>
          <w:rFonts w:ascii="inherit" w:eastAsia="Times New Roman" w:hAnsi="inherit" w:cs="Times New Roman"/>
          <w:color w:val="161616"/>
          <w:sz w:val="24"/>
          <w:szCs w:val="24"/>
          <w:lang w:eastAsia="it-IT"/>
        </w:rPr>
        <w:t>Waymo</w:t>
      </w:r>
      <w:proofErr w:type="spellEnd"/>
      <w:r w:rsidRPr="000051B8">
        <w:rPr>
          <w:rFonts w:ascii="inherit" w:eastAsia="Times New Roman" w:hAnsi="inherit" w:cs="Times New Roman"/>
          <w:color w:val="161616"/>
          <w:sz w:val="24"/>
          <w:szCs w:val="24"/>
          <w:lang w:eastAsia="it-IT"/>
        </w:rPr>
        <w:t xml:space="preserve"> e Cruz per insegnare alle reti neurali a riconoscere e rispettare le regole del traffico.</w:t>
      </w:r>
    </w:p>
    <w:p w:rsidR="000051B8" w:rsidRPr="000051B8" w:rsidRDefault="000051B8" w:rsidP="000051B8">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b/>
          <w:bCs/>
          <w:color w:val="161616"/>
          <w:sz w:val="24"/>
          <w:szCs w:val="24"/>
          <w:bdr w:val="none" w:sz="0" w:space="0" w:color="auto" w:frame="1"/>
          <w:lang w:eastAsia="it-IT"/>
        </w:rPr>
        <w:t>Apprendimento senza direzione: l'</w:t>
      </w:r>
      <w:r w:rsidRPr="000051B8">
        <w:rPr>
          <w:rFonts w:ascii="inherit" w:eastAsia="Times New Roman" w:hAnsi="inherit" w:cs="Times New Roman"/>
          <w:color w:val="161616"/>
          <w:sz w:val="24"/>
          <w:szCs w:val="24"/>
          <w:lang w:eastAsia="it-IT"/>
        </w:rPr>
        <w:t>inferenza AI si allena sui dati senza essere programmata, riducendo l'input dell'uomo e le risorse necessarie per funzionare in modo efficace. Ad esempio, un modello AI addestrato sulle immagini di ambienti agricoli può essere utilizzato per aiutare gli agricoltori a individuare e mitigare le erbacce e le colture malsane.</w:t>
      </w:r>
    </w:p>
    <w:p w:rsidR="000051B8" w:rsidRPr="000051B8" w:rsidRDefault="000051B8" w:rsidP="000051B8">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b/>
          <w:bCs/>
          <w:color w:val="161616"/>
          <w:sz w:val="24"/>
          <w:szCs w:val="24"/>
          <w:bdr w:val="none" w:sz="0" w:space="0" w:color="auto" w:frame="1"/>
          <w:lang w:eastAsia="it-IT"/>
        </w:rPr>
        <w:t>Guida e processo decisionale informati: </w:t>
      </w:r>
      <w:r w:rsidRPr="000051B8">
        <w:rPr>
          <w:rFonts w:ascii="inherit" w:eastAsia="Times New Roman" w:hAnsi="inherit" w:cs="Times New Roman"/>
          <w:color w:val="161616"/>
          <w:sz w:val="24"/>
          <w:szCs w:val="24"/>
          <w:lang w:eastAsia="it-IT"/>
        </w:rPr>
        <w:t>una delle applicazioni più entusiasmanti dell'inferenza AI è la capacità dell'AI di comprendere sfumature e complessità e offrire consigli basati sui set di dati su cui è stata appresa. Ad esempio, i modelli AI addestrati sui principi finanziari possono offrire una solida consulenza in materia di investimenti e individuare attività potenzialmente fraudolente. Allo stesso modo, l'AI può eliminare il potenziale di errore umano da procedure rischiose come effettuare la diagnosi di una malattia o pilotare un aereo.</w:t>
      </w:r>
    </w:p>
    <w:p w:rsidR="000051B8" w:rsidRPr="000051B8" w:rsidRDefault="000051B8" w:rsidP="000051B8">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b/>
          <w:bCs/>
          <w:color w:val="161616"/>
          <w:sz w:val="24"/>
          <w:szCs w:val="24"/>
          <w:bdr w:val="none" w:sz="0" w:space="0" w:color="auto" w:frame="1"/>
          <w:lang w:eastAsia="it-IT"/>
        </w:rPr>
        <w:t xml:space="preserve">Funzionalità di </w:t>
      </w:r>
      <w:proofErr w:type="spellStart"/>
      <w:r w:rsidRPr="000051B8">
        <w:rPr>
          <w:rFonts w:ascii="inherit" w:eastAsia="Times New Roman" w:hAnsi="inherit" w:cs="Times New Roman"/>
          <w:b/>
          <w:bCs/>
          <w:color w:val="161616"/>
          <w:sz w:val="24"/>
          <w:szCs w:val="24"/>
          <w:bdr w:val="none" w:sz="0" w:space="0" w:color="auto" w:frame="1"/>
          <w:lang w:eastAsia="it-IT"/>
        </w:rPr>
        <w:t>edge</w:t>
      </w:r>
      <w:proofErr w:type="spellEnd"/>
      <w:r w:rsidRPr="000051B8">
        <w:rPr>
          <w:rFonts w:ascii="inherit" w:eastAsia="Times New Roman" w:hAnsi="inherit" w:cs="Times New Roman"/>
          <w:b/>
          <w:bCs/>
          <w:color w:val="161616"/>
          <w:sz w:val="24"/>
          <w:szCs w:val="24"/>
          <w:bdr w:val="none" w:sz="0" w:space="0" w:color="auto" w:frame="1"/>
          <w:lang w:eastAsia="it-IT"/>
        </w:rPr>
        <w:t xml:space="preserve"> </w:t>
      </w:r>
      <w:proofErr w:type="spellStart"/>
      <w:r w:rsidRPr="000051B8">
        <w:rPr>
          <w:rFonts w:ascii="inherit" w:eastAsia="Times New Roman" w:hAnsi="inherit" w:cs="Times New Roman"/>
          <w:b/>
          <w:bCs/>
          <w:color w:val="161616"/>
          <w:sz w:val="24"/>
          <w:szCs w:val="24"/>
          <w:bdr w:val="none" w:sz="0" w:space="0" w:color="auto" w:frame="1"/>
          <w:lang w:eastAsia="it-IT"/>
        </w:rPr>
        <w:t>computing</w:t>
      </w:r>
      <w:proofErr w:type="spellEnd"/>
      <w:r w:rsidRPr="000051B8">
        <w:rPr>
          <w:rFonts w:ascii="inherit" w:eastAsia="Times New Roman" w:hAnsi="inherit" w:cs="Times New Roman"/>
          <w:b/>
          <w:bCs/>
          <w:color w:val="161616"/>
          <w:sz w:val="24"/>
          <w:szCs w:val="24"/>
          <w:bdr w:val="none" w:sz="0" w:space="0" w:color="auto" w:frame="1"/>
          <w:lang w:eastAsia="it-IT"/>
        </w:rPr>
        <w:t>: </w:t>
      </w:r>
      <w:r w:rsidRPr="000051B8">
        <w:rPr>
          <w:rFonts w:ascii="inherit" w:eastAsia="Times New Roman" w:hAnsi="inherit" w:cs="Times New Roman"/>
          <w:color w:val="161616"/>
          <w:sz w:val="24"/>
          <w:szCs w:val="24"/>
          <w:lang w:eastAsia="it-IT"/>
        </w:rPr>
        <w:t>l'inferenza e l'</w:t>
      </w:r>
      <w:proofErr w:type="spellStart"/>
      <w:r w:rsidRPr="000051B8">
        <w:rPr>
          <w:rFonts w:ascii="inherit" w:eastAsia="Times New Roman" w:hAnsi="inherit" w:cs="Times New Roman"/>
          <w:color w:val="161616"/>
          <w:sz w:val="24"/>
          <w:szCs w:val="24"/>
          <w:lang w:eastAsia="it-IT"/>
        </w:rPr>
        <w:fldChar w:fldCharType="begin"/>
      </w:r>
      <w:r w:rsidRPr="000051B8">
        <w:rPr>
          <w:rFonts w:ascii="inherit" w:eastAsia="Times New Roman" w:hAnsi="inherit" w:cs="Times New Roman"/>
          <w:color w:val="161616"/>
          <w:sz w:val="24"/>
          <w:szCs w:val="24"/>
          <w:lang w:eastAsia="it-IT"/>
        </w:rPr>
        <w:instrText xml:space="preserve"> HYPERLINK "https://www.ibm.com/it-it/topics/edge-computing" \t "_self" </w:instrText>
      </w:r>
      <w:r w:rsidRPr="000051B8">
        <w:rPr>
          <w:rFonts w:ascii="inherit" w:eastAsia="Times New Roman" w:hAnsi="inherit" w:cs="Times New Roman"/>
          <w:color w:val="161616"/>
          <w:sz w:val="24"/>
          <w:szCs w:val="24"/>
          <w:lang w:eastAsia="it-IT"/>
        </w:rPr>
        <w:fldChar w:fldCharType="separate"/>
      </w:r>
      <w:r w:rsidRPr="000051B8">
        <w:rPr>
          <w:rFonts w:ascii="inherit" w:eastAsia="Times New Roman" w:hAnsi="inherit" w:cs="Times New Roman"/>
          <w:color w:val="0F62FE"/>
          <w:sz w:val="24"/>
          <w:szCs w:val="24"/>
          <w:u w:val="single"/>
          <w:bdr w:val="none" w:sz="0" w:space="0" w:color="auto" w:frame="1"/>
          <w:lang w:eastAsia="it-IT"/>
        </w:rPr>
        <w:t>edge</w:t>
      </w:r>
      <w:proofErr w:type="spellEnd"/>
      <w:r w:rsidRPr="000051B8">
        <w:rPr>
          <w:rFonts w:ascii="inherit" w:eastAsia="Times New Roman" w:hAnsi="inherit" w:cs="Times New Roman"/>
          <w:color w:val="0F62FE"/>
          <w:sz w:val="24"/>
          <w:szCs w:val="24"/>
          <w:u w:val="single"/>
          <w:bdr w:val="none" w:sz="0" w:space="0" w:color="auto" w:frame="1"/>
          <w:lang w:eastAsia="it-IT"/>
        </w:rPr>
        <w:t xml:space="preserve"> </w:t>
      </w:r>
      <w:proofErr w:type="spellStart"/>
      <w:r w:rsidRPr="000051B8">
        <w:rPr>
          <w:rFonts w:ascii="inherit" w:eastAsia="Times New Roman" w:hAnsi="inherit" w:cs="Times New Roman"/>
          <w:color w:val="0F62FE"/>
          <w:sz w:val="24"/>
          <w:szCs w:val="24"/>
          <w:u w:val="single"/>
          <w:bdr w:val="none" w:sz="0" w:space="0" w:color="auto" w:frame="1"/>
          <w:lang w:eastAsia="it-IT"/>
        </w:rPr>
        <w:t>computing</w:t>
      </w:r>
      <w:proofErr w:type="spellEnd"/>
      <w:r w:rsidRPr="000051B8">
        <w:rPr>
          <w:rFonts w:ascii="inherit" w:eastAsia="Times New Roman" w:hAnsi="inherit" w:cs="Times New Roman"/>
          <w:color w:val="161616"/>
          <w:sz w:val="24"/>
          <w:szCs w:val="24"/>
          <w:lang w:eastAsia="it-IT"/>
        </w:rPr>
        <w:fldChar w:fldCharType="end"/>
      </w:r>
      <w:r w:rsidRPr="000051B8">
        <w:rPr>
          <w:rFonts w:ascii="inherit" w:eastAsia="Times New Roman" w:hAnsi="inherit" w:cs="Times New Roman"/>
          <w:color w:val="161616"/>
          <w:sz w:val="24"/>
          <w:szCs w:val="24"/>
          <w:lang w:eastAsia="it-IT"/>
        </w:rPr>
        <w:t> nell'AI offrono tutti i vantaggi dell'AI in tempo reale, senza la necessità di spostare i dati in un </w:t>
      </w:r>
      <w:hyperlink r:id="rId15" w:tgtFrame="_self" w:history="1">
        <w:r w:rsidRPr="000051B8">
          <w:rPr>
            <w:rFonts w:ascii="inherit" w:eastAsia="Times New Roman" w:hAnsi="inherit" w:cs="Times New Roman"/>
            <w:color w:val="0F62FE"/>
            <w:sz w:val="24"/>
            <w:szCs w:val="24"/>
            <w:u w:val="single"/>
            <w:bdr w:val="none" w:sz="0" w:space="0" w:color="auto" w:frame="1"/>
            <w:lang w:eastAsia="it-IT"/>
          </w:rPr>
          <w:t>data center</w:t>
        </w:r>
      </w:hyperlink>
      <w:r w:rsidRPr="000051B8">
        <w:rPr>
          <w:rFonts w:ascii="inherit" w:eastAsia="Times New Roman" w:hAnsi="inherit" w:cs="Times New Roman"/>
          <w:color w:val="161616"/>
          <w:sz w:val="24"/>
          <w:szCs w:val="24"/>
          <w:lang w:eastAsia="it-IT"/>
        </w:rPr>
        <w:t> per elaborarli. Il potenziale dell'inferenza AI sull'</w:t>
      </w:r>
      <w:proofErr w:type="spellStart"/>
      <w:r w:rsidRPr="000051B8">
        <w:rPr>
          <w:rFonts w:ascii="inherit" w:eastAsia="Times New Roman" w:hAnsi="inherit" w:cs="Times New Roman"/>
          <w:color w:val="161616"/>
          <w:sz w:val="24"/>
          <w:szCs w:val="24"/>
          <w:lang w:eastAsia="it-IT"/>
        </w:rPr>
        <w:t>edge</w:t>
      </w:r>
      <w:proofErr w:type="spellEnd"/>
      <w:r w:rsidRPr="000051B8">
        <w:rPr>
          <w:rFonts w:ascii="inherit" w:eastAsia="Times New Roman" w:hAnsi="inherit" w:cs="Times New Roman"/>
          <w:color w:val="161616"/>
          <w:sz w:val="24"/>
          <w:szCs w:val="24"/>
          <w:lang w:eastAsia="it-IT"/>
        </w:rPr>
        <w:t xml:space="preserve"> ha ripercussioni ad ampio raggio, dalla gestione e monitoraggio dei livelli delle scorte in un magazzino alle reazioni in millisecondi necessarie per il funzionamento in condizioni di sicurezza di un veicolo autonomo.</w:t>
      </w:r>
    </w:p>
    <w:p w:rsidR="000051B8" w:rsidRPr="000051B8" w:rsidRDefault="000051B8" w:rsidP="000051B8">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2" w:name="Sfide+dell%27inferenza+AI"/>
      <w:bookmarkStart w:id="3" w:name="_GoBack"/>
      <w:bookmarkEnd w:id="2"/>
      <w:bookmarkEnd w:id="3"/>
      <w:r w:rsidRPr="000051B8">
        <w:rPr>
          <w:rFonts w:ascii="inherit" w:eastAsia="Times New Roman" w:hAnsi="inherit" w:cs="Times New Roman"/>
          <w:color w:val="161616"/>
          <w:sz w:val="36"/>
          <w:szCs w:val="36"/>
          <w:lang w:eastAsia="it-IT"/>
        </w:rPr>
        <w:t>Sfide dell'inferenza AI</w:t>
      </w:r>
    </w:p>
    <w:p w:rsidR="000051B8" w:rsidRPr="000051B8" w:rsidRDefault="000051B8" w:rsidP="000051B8">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Sebbene i vantaggi dell'inferenza AI siano numerosi, essendo una tecnologia giovane e in rapida crescita, non è priva di difficoltà. Ecco alcuni dei problemi del settore che le aziende che intendono investire AI devono considerare:</w:t>
      </w:r>
    </w:p>
    <w:p w:rsidR="000051B8" w:rsidRPr="000051B8" w:rsidRDefault="000051B8" w:rsidP="000051B8">
      <w:pPr>
        <w:numPr>
          <w:ilvl w:val="0"/>
          <w:numId w:val="8"/>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b/>
          <w:bCs/>
          <w:color w:val="161616"/>
          <w:sz w:val="24"/>
          <w:szCs w:val="24"/>
          <w:bdr w:val="none" w:sz="0" w:space="0" w:color="auto" w:frame="1"/>
          <w:lang w:eastAsia="it-IT"/>
        </w:rPr>
        <w:lastRenderedPageBreak/>
        <w:t>Conformità: </w:t>
      </w:r>
      <w:r w:rsidRPr="000051B8">
        <w:rPr>
          <w:rFonts w:ascii="inherit" w:eastAsia="Times New Roman" w:hAnsi="inherit" w:cs="Times New Roman"/>
          <w:color w:val="161616"/>
          <w:sz w:val="24"/>
          <w:szCs w:val="24"/>
          <w:lang w:eastAsia="it-IT"/>
        </w:rPr>
        <w:t>il compito di regolamentare le applicazioni e l'inferenza AI è complesso e in continua evoluzione. Un esempio di questo è l'area della </w:t>
      </w:r>
      <w:hyperlink r:id="rId16" w:tgtFrame="_self" w:history="1">
        <w:r w:rsidRPr="000051B8">
          <w:rPr>
            <w:rFonts w:ascii="inherit" w:eastAsia="Times New Roman" w:hAnsi="inherit" w:cs="Times New Roman"/>
            <w:color w:val="0F62FE"/>
            <w:sz w:val="24"/>
            <w:szCs w:val="24"/>
            <w:u w:val="single"/>
            <w:bdr w:val="none" w:sz="0" w:space="0" w:color="auto" w:frame="1"/>
            <w:lang w:eastAsia="it-IT"/>
          </w:rPr>
          <w:t>sovranità dei dati</w:t>
        </w:r>
      </w:hyperlink>
      <w:r w:rsidRPr="000051B8">
        <w:rPr>
          <w:rFonts w:ascii="inherit" w:eastAsia="Times New Roman" w:hAnsi="inherit" w:cs="Times New Roman"/>
          <w:color w:val="161616"/>
          <w:sz w:val="24"/>
          <w:szCs w:val="24"/>
          <w:lang w:eastAsia="it-IT"/>
        </w:rPr>
        <w:t>, il concetto secondo cui i dati sono soggetti alle leggi del Paese o della regione in cui sono stati generati. Le aziende globali che raccolgono, memorizzano ed elaborano dati per scopi di AI in più di un territorio hanno difficoltà a rimanere conformi alle leggi in più territori, pur continuando a innovare in modi che andranno a vantaggio del loro business.</w:t>
      </w:r>
    </w:p>
    <w:p w:rsidR="000051B8" w:rsidRPr="000051B8" w:rsidRDefault="000051B8" w:rsidP="000051B8">
      <w:pPr>
        <w:numPr>
          <w:ilvl w:val="0"/>
          <w:numId w:val="9"/>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b/>
          <w:bCs/>
          <w:color w:val="161616"/>
          <w:sz w:val="24"/>
          <w:szCs w:val="24"/>
          <w:bdr w:val="none" w:sz="0" w:space="0" w:color="auto" w:frame="1"/>
          <w:lang w:eastAsia="it-IT"/>
        </w:rPr>
        <w:t>Qualità: </w:t>
      </w:r>
      <w:r w:rsidRPr="000051B8">
        <w:rPr>
          <w:rFonts w:ascii="inherit" w:eastAsia="Times New Roman" w:hAnsi="inherit" w:cs="Times New Roman"/>
          <w:color w:val="161616"/>
          <w:sz w:val="24"/>
          <w:szCs w:val="24"/>
          <w:lang w:eastAsia="it-IT"/>
        </w:rPr>
        <w:t xml:space="preserve">nell'addestramento dei modelli AI, la qualità dei dati su cui i modelli vengono addestrati è fondamentale per il loro successo. Proprio come gli umani che imparano da un insegnante non preparato, un modello AI addestrato su un set di dati scadente non funzionerà bene. I set di dati devono essere etichettati in modo chiaro ed essere </w:t>
      </w:r>
      <w:proofErr w:type="spellStart"/>
      <w:r w:rsidRPr="000051B8">
        <w:rPr>
          <w:rFonts w:ascii="inherit" w:eastAsia="Times New Roman" w:hAnsi="inherit" w:cs="Times New Roman"/>
          <w:color w:val="161616"/>
          <w:sz w:val="24"/>
          <w:szCs w:val="24"/>
          <w:lang w:eastAsia="it-IT"/>
        </w:rPr>
        <w:t>iperpertinenti</w:t>
      </w:r>
      <w:proofErr w:type="spellEnd"/>
      <w:r w:rsidRPr="000051B8">
        <w:rPr>
          <w:rFonts w:ascii="inherit" w:eastAsia="Times New Roman" w:hAnsi="inherit" w:cs="Times New Roman"/>
          <w:color w:val="161616"/>
          <w:sz w:val="24"/>
          <w:szCs w:val="24"/>
          <w:lang w:eastAsia="it-IT"/>
        </w:rPr>
        <w:t xml:space="preserve"> alle competenze che il modello AI sta tentando di apprendere. Una sfida chiave dell'AI (e in particolare dell'accuratezza dell'inferenza AI) è la selezione del modello giusto su cui addestrarsi.</w:t>
      </w:r>
    </w:p>
    <w:p w:rsidR="000051B8" w:rsidRPr="000051B8" w:rsidRDefault="000051B8" w:rsidP="000051B8">
      <w:pPr>
        <w:numPr>
          <w:ilvl w:val="0"/>
          <w:numId w:val="10"/>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b/>
          <w:bCs/>
          <w:color w:val="161616"/>
          <w:sz w:val="24"/>
          <w:szCs w:val="24"/>
          <w:bdr w:val="none" w:sz="0" w:space="0" w:color="auto" w:frame="1"/>
          <w:lang w:eastAsia="it-IT"/>
        </w:rPr>
        <w:t>Complessità: </w:t>
      </w:r>
      <w:r w:rsidRPr="000051B8">
        <w:rPr>
          <w:rFonts w:ascii="inherit" w:eastAsia="Times New Roman" w:hAnsi="inherit" w:cs="Times New Roman"/>
          <w:color w:val="161616"/>
          <w:sz w:val="24"/>
          <w:szCs w:val="24"/>
          <w:lang w:eastAsia="it-IT"/>
        </w:rPr>
        <w:t xml:space="preserve">proprio come per la qualità dei dati, la complessità dei dati può causare problemi anche con i modelli AI. Utilizzando nuovamente l'analogia di uno studente, più semplice è la cosa per cui l'AI viene addestrata, più è facile imparare. I modelli AI che affrontano problemi semplici, come un </w:t>
      </w:r>
      <w:proofErr w:type="spellStart"/>
      <w:r w:rsidRPr="000051B8">
        <w:rPr>
          <w:rFonts w:ascii="inherit" w:eastAsia="Times New Roman" w:hAnsi="inherit" w:cs="Times New Roman"/>
          <w:color w:val="161616"/>
          <w:sz w:val="24"/>
          <w:szCs w:val="24"/>
          <w:lang w:eastAsia="it-IT"/>
        </w:rPr>
        <w:t>customer</w:t>
      </w:r>
      <w:proofErr w:type="spellEnd"/>
      <w:r w:rsidRPr="000051B8">
        <w:rPr>
          <w:rFonts w:ascii="inherit" w:eastAsia="Times New Roman" w:hAnsi="inherit" w:cs="Times New Roman"/>
          <w:color w:val="161616"/>
          <w:sz w:val="24"/>
          <w:szCs w:val="24"/>
          <w:lang w:eastAsia="it-IT"/>
        </w:rPr>
        <w:t xml:space="preserve"> service </w:t>
      </w:r>
      <w:proofErr w:type="spellStart"/>
      <w:r w:rsidRPr="000051B8">
        <w:rPr>
          <w:rFonts w:ascii="inherit" w:eastAsia="Times New Roman" w:hAnsi="inherit" w:cs="Times New Roman"/>
          <w:color w:val="161616"/>
          <w:sz w:val="24"/>
          <w:szCs w:val="24"/>
          <w:lang w:eastAsia="it-IT"/>
        </w:rPr>
        <w:t>chatbot</w:t>
      </w:r>
      <w:proofErr w:type="spellEnd"/>
      <w:r w:rsidRPr="000051B8">
        <w:rPr>
          <w:rFonts w:ascii="inherit" w:eastAsia="Times New Roman" w:hAnsi="inherit" w:cs="Times New Roman"/>
          <w:color w:val="161616"/>
          <w:sz w:val="24"/>
          <w:szCs w:val="24"/>
          <w:lang w:eastAsia="it-IT"/>
        </w:rPr>
        <w:t xml:space="preserve"> o un agente di viaggio virtuale, sono relativamente facili da addestrare rispetto ai modelli progettati per problemi più complessi, come l'</w:t>
      </w:r>
      <w:proofErr w:type="spellStart"/>
      <w:r w:rsidRPr="000051B8">
        <w:rPr>
          <w:rFonts w:ascii="inherit" w:eastAsia="Times New Roman" w:hAnsi="inherit" w:cs="Times New Roman"/>
          <w:color w:val="161616"/>
          <w:sz w:val="24"/>
          <w:szCs w:val="24"/>
          <w:lang w:eastAsia="it-IT"/>
        </w:rPr>
        <w:t>imaging</w:t>
      </w:r>
      <w:proofErr w:type="spellEnd"/>
      <w:r w:rsidRPr="000051B8">
        <w:rPr>
          <w:rFonts w:ascii="inherit" w:eastAsia="Times New Roman" w:hAnsi="inherit" w:cs="Times New Roman"/>
          <w:color w:val="161616"/>
          <w:sz w:val="24"/>
          <w:szCs w:val="24"/>
          <w:lang w:eastAsia="it-IT"/>
        </w:rPr>
        <w:t xml:space="preserve"> medico o la consulenza finanziaria.</w:t>
      </w:r>
    </w:p>
    <w:p w:rsidR="000051B8" w:rsidRPr="000051B8" w:rsidRDefault="000051B8" w:rsidP="000051B8">
      <w:pPr>
        <w:numPr>
          <w:ilvl w:val="0"/>
          <w:numId w:val="11"/>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b/>
          <w:bCs/>
          <w:color w:val="161616"/>
          <w:sz w:val="24"/>
          <w:szCs w:val="24"/>
          <w:bdr w:val="none" w:sz="0" w:space="0" w:color="auto" w:frame="1"/>
          <w:lang w:eastAsia="it-IT"/>
        </w:rPr>
        <w:t>Miglioramento delle competenze: </w:t>
      </w:r>
      <w:r w:rsidRPr="000051B8">
        <w:rPr>
          <w:rFonts w:ascii="inherit" w:eastAsia="Times New Roman" w:hAnsi="inherit" w:cs="Times New Roman"/>
          <w:color w:val="161616"/>
          <w:sz w:val="24"/>
          <w:szCs w:val="24"/>
          <w:lang w:eastAsia="it-IT"/>
        </w:rPr>
        <w:t>per quanto possa essere emozionante immaginare le possibilità di un campo nuovo e in rapida crescita come l'AI, l'esperienza richiesta per creare applicazioni di AI funzionanti e un'inferenza AI accurata richiede tempo e risorse. Fino a quando la pipeline di talenti non raggiungerà il ritmo dell'innovazione, gli esperti in questo campo rimarranno particolarmente richiesti e costosi da assumere.</w:t>
      </w:r>
    </w:p>
    <w:p w:rsidR="000051B8" w:rsidRPr="000051B8" w:rsidRDefault="000051B8" w:rsidP="000051B8">
      <w:pPr>
        <w:numPr>
          <w:ilvl w:val="0"/>
          <w:numId w:val="12"/>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b/>
          <w:bCs/>
          <w:color w:val="161616"/>
          <w:sz w:val="24"/>
          <w:szCs w:val="24"/>
          <w:bdr w:val="none" w:sz="0" w:space="0" w:color="auto" w:frame="1"/>
          <w:lang w:eastAsia="it-IT"/>
        </w:rPr>
        <w:t>Dipendenza da Taiwan: </w:t>
      </w:r>
      <w:r w:rsidRPr="000051B8">
        <w:rPr>
          <w:rFonts w:ascii="inherit" w:eastAsia="Times New Roman" w:hAnsi="inherit" w:cs="Times New Roman"/>
          <w:color w:val="161616"/>
          <w:sz w:val="24"/>
          <w:szCs w:val="24"/>
          <w:lang w:eastAsia="it-IT"/>
        </w:rPr>
        <w:t>ben il 60% dei </w:t>
      </w:r>
      <w:hyperlink r:id="rId17" w:tgtFrame="_self" w:history="1">
        <w:r w:rsidRPr="000051B8">
          <w:rPr>
            <w:rFonts w:ascii="inherit" w:eastAsia="Times New Roman" w:hAnsi="inherit" w:cs="Times New Roman"/>
            <w:color w:val="0F62FE"/>
            <w:sz w:val="24"/>
            <w:szCs w:val="24"/>
            <w:u w:val="single"/>
            <w:bdr w:val="none" w:sz="0" w:space="0" w:color="auto" w:frame="1"/>
            <w:lang w:eastAsia="it-IT"/>
          </w:rPr>
          <w:t>semiconduttori</w:t>
        </w:r>
      </w:hyperlink>
      <w:r w:rsidRPr="000051B8">
        <w:rPr>
          <w:rFonts w:ascii="inherit" w:eastAsia="Times New Roman" w:hAnsi="inherit" w:cs="Times New Roman"/>
          <w:color w:val="161616"/>
          <w:sz w:val="24"/>
          <w:szCs w:val="24"/>
          <w:lang w:eastAsia="it-IT"/>
        </w:rPr>
        <w:t> mondiali e il 90% dei chip avanzati (inclusi gli </w:t>
      </w:r>
      <w:hyperlink r:id="rId18" w:tgtFrame="_self" w:history="1">
        <w:r w:rsidRPr="000051B8">
          <w:rPr>
            <w:rFonts w:ascii="inherit" w:eastAsia="Times New Roman" w:hAnsi="inherit" w:cs="Times New Roman"/>
            <w:color w:val="0F62FE"/>
            <w:sz w:val="24"/>
            <w:szCs w:val="24"/>
            <w:u w:val="single"/>
            <w:bdr w:val="none" w:sz="0" w:space="0" w:color="auto" w:frame="1"/>
            <w:lang w:eastAsia="it-IT"/>
          </w:rPr>
          <w:t>acceleratori di AI</w:t>
        </w:r>
      </w:hyperlink>
      <w:r w:rsidRPr="000051B8">
        <w:rPr>
          <w:rFonts w:ascii="inherit" w:eastAsia="Times New Roman" w:hAnsi="inherit" w:cs="Times New Roman"/>
          <w:color w:val="161616"/>
          <w:sz w:val="24"/>
          <w:szCs w:val="24"/>
          <w:lang w:eastAsia="it-IT"/>
        </w:rPr>
        <w:t> necessari per l'inferenza AI) vengono prodotti sull'isola di Taiwan.</w:t>
      </w:r>
      <w:r w:rsidRPr="000051B8">
        <w:rPr>
          <w:rFonts w:ascii="inherit" w:eastAsia="Times New Roman" w:hAnsi="inherit" w:cs="Times New Roman"/>
          <w:color w:val="161616"/>
          <w:sz w:val="24"/>
          <w:szCs w:val="24"/>
          <w:bdr w:val="none" w:sz="0" w:space="0" w:color="auto" w:frame="1"/>
          <w:vertAlign w:val="superscript"/>
          <w:lang w:eastAsia="it-IT"/>
        </w:rPr>
        <w:t>2</w:t>
      </w:r>
      <w:r w:rsidRPr="000051B8">
        <w:rPr>
          <w:rFonts w:ascii="inherit" w:eastAsia="Times New Roman" w:hAnsi="inherit" w:cs="Times New Roman"/>
          <w:color w:val="161616"/>
          <w:sz w:val="24"/>
          <w:szCs w:val="24"/>
          <w:lang w:eastAsia="it-IT"/>
        </w:rPr>
        <w:t xml:space="preserve"> Inoltre, Nvidia, la più grande azienda di hardware e software per l'AI al mondo, per i suoi acceleratori di AI si affida quasi esclusivamente a un'unica azienda, la Taiwan </w:t>
      </w:r>
      <w:proofErr w:type="spellStart"/>
      <w:r w:rsidRPr="000051B8">
        <w:rPr>
          <w:rFonts w:ascii="inherit" w:eastAsia="Times New Roman" w:hAnsi="inherit" w:cs="Times New Roman"/>
          <w:color w:val="161616"/>
          <w:sz w:val="24"/>
          <w:szCs w:val="24"/>
          <w:lang w:eastAsia="it-IT"/>
        </w:rPr>
        <w:t>Semiconductor</w:t>
      </w:r>
      <w:proofErr w:type="spellEnd"/>
      <w:r w:rsidRPr="000051B8">
        <w:rPr>
          <w:rFonts w:ascii="inherit" w:eastAsia="Times New Roman" w:hAnsi="inherit" w:cs="Times New Roman"/>
          <w:color w:val="161616"/>
          <w:sz w:val="24"/>
          <w:szCs w:val="24"/>
          <w:lang w:eastAsia="it-IT"/>
        </w:rPr>
        <w:t xml:space="preserve"> Manufacturing Corporation (TSMC). Calamità naturali o altri incidenti imprevisti potrebbero mettere a repentaglio la produzione e la distribuzione dei chip necessari per alimentare l'inferenza AI e le sue numerose applicazioni.</w:t>
      </w:r>
    </w:p>
    <w:p w:rsidR="000051B8" w:rsidRPr="000051B8" w:rsidRDefault="000051B8" w:rsidP="000051B8">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4" w:name="Componenti+critici+per+l%27inferenza+AI"/>
      <w:bookmarkEnd w:id="4"/>
      <w:r w:rsidRPr="000051B8">
        <w:rPr>
          <w:rFonts w:ascii="inherit" w:eastAsia="Times New Roman" w:hAnsi="inherit" w:cs="Times New Roman"/>
          <w:color w:val="161616"/>
          <w:sz w:val="36"/>
          <w:szCs w:val="36"/>
          <w:lang w:eastAsia="it-IT"/>
        </w:rPr>
        <w:t>Componenti critici per l'inferenza AI</w:t>
      </w:r>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L'inferenza AI è un processo complesso che prevede l'addestramento di un modello AI su set di dati appropriati fino a quando non è in grado di dedurre risposte accurate.</w:t>
      </w:r>
      <w:r w:rsidRPr="000051B8">
        <w:rPr>
          <w:rFonts w:ascii="inherit" w:eastAsia="Times New Roman" w:hAnsi="inherit" w:cs="Times New Roman"/>
          <w:color w:val="161616"/>
          <w:sz w:val="24"/>
          <w:szCs w:val="24"/>
          <w:lang w:eastAsia="it-IT"/>
        </w:rPr>
        <w:br/>
      </w:r>
      <w:r w:rsidRPr="000051B8">
        <w:rPr>
          <w:rFonts w:ascii="inherit" w:eastAsia="Times New Roman" w:hAnsi="inherit" w:cs="Times New Roman"/>
          <w:color w:val="161616"/>
          <w:sz w:val="24"/>
          <w:szCs w:val="24"/>
          <w:lang w:eastAsia="it-IT"/>
        </w:rPr>
        <w:br/>
        <w:t>Si tratta di un processo ad alta intensità di calcolo, che richiede hardware e software specializzati. Prima di esaminare il processo di addestramento dei modelli AI per l'inferenza AI, esploriamo alcuni degli hardware specializzati che lo consentono:</w:t>
      </w:r>
    </w:p>
    <w:p w:rsidR="000051B8" w:rsidRPr="000051B8" w:rsidRDefault="000051B8" w:rsidP="000051B8">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0051B8">
        <w:rPr>
          <w:rFonts w:ascii="inherit" w:eastAsia="Times New Roman" w:hAnsi="inherit" w:cs="Times New Roman"/>
          <w:color w:val="161616"/>
          <w:sz w:val="27"/>
          <w:szCs w:val="27"/>
          <w:lang w:eastAsia="it-IT"/>
        </w:rPr>
        <w:t>Unità di elaborazione centrale</w:t>
      </w:r>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L'</w:t>
      </w:r>
      <w:hyperlink r:id="rId19" w:tgtFrame="_self" w:history="1">
        <w:r w:rsidRPr="000051B8">
          <w:rPr>
            <w:rFonts w:ascii="inherit" w:eastAsia="Times New Roman" w:hAnsi="inherit" w:cs="Times New Roman"/>
            <w:color w:val="0F62FE"/>
            <w:sz w:val="24"/>
            <w:szCs w:val="24"/>
            <w:u w:val="single"/>
            <w:bdr w:val="none" w:sz="0" w:space="0" w:color="auto" w:frame="1"/>
            <w:lang w:eastAsia="it-IT"/>
          </w:rPr>
          <w:t>unità di elaborazione centrale (CPU)</w:t>
        </w:r>
      </w:hyperlink>
      <w:r w:rsidRPr="000051B8">
        <w:rPr>
          <w:rFonts w:ascii="inherit" w:eastAsia="Times New Roman" w:hAnsi="inherit" w:cs="Times New Roman"/>
          <w:color w:val="161616"/>
          <w:sz w:val="24"/>
          <w:szCs w:val="24"/>
          <w:lang w:eastAsia="it-IT"/>
        </w:rPr>
        <w:t> è il componente funzionale principale di un computer. Nell'addestramento e nell'inferenza AI, la CPU esegue il sistema operativo e aiuta a gestire le risorse di calcolo necessarie per scopi di formazione.</w:t>
      </w:r>
    </w:p>
    <w:p w:rsidR="000051B8" w:rsidRPr="000051B8" w:rsidRDefault="000051B8" w:rsidP="000051B8">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0051B8">
        <w:rPr>
          <w:rFonts w:ascii="inherit" w:eastAsia="Times New Roman" w:hAnsi="inherit" w:cs="Times New Roman"/>
          <w:color w:val="161616"/>
          <w:sz w:val="27"/>
          <w:szCs w:val="27"/>
          <w:lang w:eastAsia="it-IT"/>
        </w:rPr>
        <w:t>Unità di elaborazione grafica</w:t>
      </w:r>
    </w:p>
    <w:p w:rsidR="000051B8" w:rsidRPr="000051B8" w:rsidRDefault="00774BE5"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hyperlink r:id="rId20" w:tgtFrame="_self" w:history="1">
        <w:r w:rsidR="000051B8" w:rsidRPr="000051B8">
          <w:rPr>
            <w:rFonts w:ascii="inherit" w:eastAsia="Times New Roman" w:hAnsi="inherit" w:cs="Times New Roman"/>
            <w:color w:val="0F62FE"/>
            <w:sz w:val="24"/>
            <w:szCs w:val="24"/>
            <w:u w:val="single"/>
            <w:bdr w:val="none" w:sz="0" w:space="0" w:color="auto" w:frame="1"/>
            <w:lang w:eastAsia="it-IT"/>
          </w:rPr>
          <w:t>Le unità di elaborazione grafica (GPU)</w:t>
        </w:r>
      </w:hyperlink>
      <w:r w:rsidR="000051B8" w:rsidRPr="000051B8">
        <w:rPr>
          <w:rFonts w:ascii="inherit" w:eastAsia="Times New Roman" w:hAnsi="inherit" w:cs="Times New Roman"/>
          <w:color w:val="161616"/>
          <w:sz w:val="24"/>
          <w:szCs w:val="24"/>
          <w:lang w:eastAsia="it-IT"/>
        </w:rPr>
        <w:t>, o circuiti elettronici costruiti per la computer grafica e l'elaborazione delle immagini ad alte prestazioni, sono utilizzate in vari dispositivi, tra cui schede video, schede madri e telefoni cellulari. Tuttavia, grazie alle loro capacità di elaborazione parallela, vengono sempre più utilizzati anche nell'addestramento dei modelli AI. Un metodo consiste nel collegare più GPU a un singolo sistema di AI per aumentarne la potenza di elaborazione.</w:t>
      </w:r>
    </w:p>
    <w:p w:rsidR="000051B8" w:rsidRPr="000051B8" w:rsidRDefault="000051B8" w:rsidP="000051B8">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0051B8">
        <w:rPr>
          <w:rFonts w:ascii="inherit" w:eastAsia="Times New Roman" w:hAnsi="inherit" w:cs="Times New Roman"/>
          <w:color w:val="161616"/>
          <w:sz w:val="27"/>
          <w:szCs w:val="27"/>
          <w:lang w:eastAsia="it-IT"/>
        </w:rPr>
        <w:t xml:space="preserve">Field </w:t>
      </w:r>
      <w:proofErr w:type="spellStart"/>
      <w:r w:rsidRPr="000051B8">
        <w:rPr>
          <w:rFonts w:ascii="inherit" w:eastAsia="Times New Roman" w:hAnsi="inherit" w:cs="Times New Roman"/>
          <w:color w:val="161616"/>
          <w:sz w:val="27"/>
          <w:szCs w:val="27"/>
          <w:lang w:eastAsia="it-IT"/>
        </w:rPr>
        <w:t>Programmable</w:t>
      </w:r>
      <w:proofErr w:type="spellEnd"/>
      <w:r w:rsidRPr="000051B8">
        <w:rPr>
          <w:rFonts w:ascii="inherit" w:eastAsia="Times New Roman" w:hAnsi="inherit" w:cs="Times New Roman"/>
          <w:color w:val="161616"/>
          <w:sz w:val="27"/>
          <w:szCs w:val="27"/>
          <w:lang w:eastAsia="it-IT"/>
        </w:rPr>
        <w:t xml:space="preserve"> Gate Array</w:t>
      </w:r>
    </w:p>
    <w:p w:rsidR="000051B8" w:rsidRPr="000051B8" w:rsidRDefault="00774BE5"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hyperlink r:id="rId21" w:tgtFrame="_self" w:history="1">
        <w:r w:rsidR="000051B8" w:rsidRPr="000051B8">
          <w:rPr>
            <w:rFonts w:ascii="inherit" w:eastAsia="Times New Roman" w:hAnsi="inherit" w:cs="Times New Roman"/>
            <w:color w:val="0F62FE"/>
            <w:sz w:val="24"/>
            <w:szCs w:val="24"/>
            <w:u w:val="single"/>
            <w:bdr w:val="none" w:sz="0" w:space="0" w:color="auto" w:frame="1"/>
            <w:lang w:eastAsia="it-IT"/>
          </w:rPr>
          <w:t>Gli FPGA (Field-</w:t>
        </w:r>
        <w:proofErr w:type="spellStart"/>
        <w:r w:rsidR="000051B8" w:rsidRPr="000051B8">
          <w:rPr>
            <w:rFonts w:ascii="inherit" w:eastAsia="Times New Roman" w:hAnsi="inherit" w:cs="Times New Roman"/>
            <w:color w:val="0F62FE"/>
            <w:sz w:val="24"/>
            <w:szCs w:val="24"/>
            <w:u w:val="single"/>
            <w:bdr w:val="none" w:sz="0" w:space="0" w:color="auto" w:frame="1"/>
            <w:lang w:eastAsia="it-IT"/>
          </w:rPr>
          <w:t>Programmable</w:t>
        </w:r>
        <w:proofErr w:type="spellEnd"/>
        <w:r w:rsidR="000051B8" w:rsidRPr="000051B8">
          <w:rPr>
            <w:rFonts w:ascii="inherit" w:eastAsia="Times New Roman" w:hAnsi="inherit" w:cs="Times New Roman"/>
            <w:color w:val="0F62FE"/>
            <w:sz w:val="24"/>
            <w:szCs w:val="24"/>
            <w:u w:val="single"/>
            <w:bdr w:val="none" w:sz="0" w:space="0" w:color="auto" w:frame="1"/>
            <w:lang w:eastAsia="it-IT"/>
          </w:rPr>
          <w:t xml:space="preserve"> Gate Array)</w:t>
        </w:r>
      </w:hyperlink>
      <w:r w:rsidR="000051B8" w:rsidRPr="000051B8">
        <w:rPr>
          <w:rFonts w:ascii="inherit" w:eastAsia="Times New Roman" w:hAnsi="inherit" w:cs="Times New Roman"/>
          <w:b/>
          <w:bCs/>
          <w:color w:val="161616"/>
          <w:sz w:val="24"/>
          <w:szCs w:val="24"/>
          <w:bdr w:val="none" w:sz="0" w:space="0" w:color="auto" w:frame="1"/>
          <w:lang w:eastAsia="it-IT"/>
        </w:rPr>
        <w:t> </w:t>
      </w:r>
      <w:r w:rsidR="000051B8" w:rsidRPr="000051B8">
        <w:rPr>
          <w:rFonts w:ascii="inherit" w:eastAsia="Times New Roman" w:hAnsi="inherit" w:cs="Times New Roman"/>
          <w:color w:val="161616"/>
          <w:sz w:val="24"/>
          <w:szCs w:val="24"/>
          <w:lang w:eastAsia="it-IT"/>
        </w:rPr>
        <w:t>sono acceleratori di AI altamente personalizzabili che dipendono da conoscenze specialistiche per essere riprogrammati per uno scopo specifico. A differenza di altri acceleratori di AI, le FPGA hanno un design unico che si adatta a una funzione specifica, che spesso ha a che fare con l'elaborazione dei dati in tempo reale, che è fondamentale per l'inferenza AI. Gli FPGA sono riprogrammabili a livello hardware, consentendo un livello di personalizzazione più elevato.</w:t>
      </w:r>
    </w:p>
    <w:p w:rsidR="000051B8" w:rsidRPr="000051B8" w:rsidRDefault="000051B8" w:rsidP="000051B8">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0051B8">
        <w:rPr>
          <w:rFonts w:ascii="inherit" w:eastAsia="Times New Roman" w:hAnsi="inherit" w:cs="Times New Roman"/>
          <w:color w:val="161616"/>
          <w:sz w:val="27"/>
          <w:szCs w:val="27"/>
          <w:lang w:eastAsia="it-IT"/>
        </w:rPr>
        <w:t>Circuiti integrati specifici per l'applicazione</w:t>
      </w:r>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 xml:space="preserve">Gli ASIC sono acceleratori di AI progettati pensando a uno scopo o a un </w:t>
      </w:r>
      <w:proofErr w:type="spellStart"/>
      <w:r w:rsidRPr="000051B8">
        <w:rPr>
          <w:rFonts w:ascii="inherit" w:eastAsia="Times New Roman" w:hAnsi="inherit" w:cs="Times New Roman"/>
          <w:color w:val="161616"/>
          <w:sz w:val="24"/>
          <w:szCs w:val="24"/>
          <w:lang w:eastAsia="it-IT"/>
        </w:rPr>
        <w:t>workload</w:t>
      </w:r>
      <w:proofErr w:type="spellEnd"/>
      <w:r w:rsidRPr="000051B8">
        <w:rPr>
          <w:rFonts w:ascii="inherit" w:eastAsia="Times New Roman" w:hAnsi="inherit" w:cs="Times New Roman"/>
          <w:color w:val="161616"/>
          <w:sz w:val="24"/>
          <w:szCs w:val="24"/>
          <w:lang w:eastAsia="it-IT"/>
        </w:rPr>
        <w:t xml:space="preserve"> specifico, come il </w:t>
      </w:r>
      <w:proofErr w:type="spellStart"/>
      <w:r w:rsidRPr="000051B8">
        <w:rPr>
          <w:rFonts w:ascii="inherit" w:eastAsia="Times New Roman" w:hAnsi="inherit" w:cs="Times New Roman"/>
          <w:color w:val="161616"/>
          <w:sz w:val="24"/>
          <w:szCs w:val="24"/>
          <w:lang w:eastAsia="it-IT"/>
        </w:rPr>
        <w:fldChar w:fldCharType="begin"/>
      </w:r>
      <w:r w:rsidRPr="000051B8">
        <w:rPr>
          <w:rFonts w:ascii="inherit" w:eastAsia="Times New Roman" w:hAnsi="inherit" w:cs="Times New Roman"/>
          <w:color w:val="161616"/>
          <w:sz w:val="24"/>
          <w:szCs w:val="24"/>
          <w:lang w:eastAsia="it-IT"/>
        </w:rPr>
        <w:instrText xml:space="preserve"> HYPERLINK "https://www.ibm.com/it-it/topics/deep-learning" \t "_self" </w:instrText>
      </w:r>
      <w:r w:rsidRPr="000051B8">
        <w:rPr>
          <w:rFonts w:ascii="inherit" w:eastAsia="Times New Roman" w:hAnsi="inherit" w:cs="Times New Roman"/>
          <w:color w:val="161616"/>
          <w:sz w:val="24"/>
          <w:szCs w:val="24"/>
          <w:lang w:eastAsia="it-IT"/>
        </w:rPr>
        <w:fldChar w:fldCharType="separate"/>
      </w:r>
      <w:r w:rsidRPr="000051B8">
        <w:rPr>
          <w:rFonts w:ascii="inherit" w:eastAsia="Times New Roman" w:hAnsi="inherit" w:cs="Times New Roman"/>
          <w:color w:val="0F62FE"/>
          <w:sz w:val="24"/>
          <w:szCs w:val="24"/>
          <w:u w:val="single"/>
          <w:bdr w:val="none" w:sz="0" w:space="0" w:color="auto" w:frame="1"/>
          <w:lang w:eastAsia="it-IT"/>
        </w:rPr>
        <w:t>deep</w:t>
      </w:r>
      <w:proofErr w:type="spellEnd"/>
      <w:r w:rsidRPr="000051B8">
        <w:rPr>
          <w:rFonts w:ascii="inherit" w:eastAsia="Times New Roman" w:hAnsi="inherit" w:cs="Times New Roman"/>
          <w:color w:val="0F62FE"/>
          <w:sz w:val="24"/>
          <w:szCs w:val="24"/>
          <w:u w:val="single"/>
          <w:bdr w:val="none" w:sz="0" w:space="0" w:color="auto" w:frame="1"/>
          <w:lang w:eastAsia="it-IT"/>
        </w:rPr>
        <w:t xml:space="preserve"> </w:t>
      </w:r>
      <w:proofErr w:type="spellStart"/>
      <w:r w:rsidRPr="000051B8">
        <w:rPr>
          <w:rFonts w:ascii="inherit" w:eastAsia="Times New Roman" w:hAnsi="inherit" w:cs="Times New Roman"/>
          <w:color w:val="0F62FE"/>
          <w:sz w:val="24"/>
          <w:szCs w:val="24"/>
          <w:u w:val="single"/>
          <w:bdr w:val="none" w:sz="0" w:space="0" w:color="auto" w:frame="1"/>
          <w:lang w:eastAsia="it-IT"/>
        </w:rPr>
        <w:t>learning</w:t>
      </w:r>
      <w:proofErr w:type="spellEnd"/>
      <w:r w:rsidRPr="000051B8">
        <w:rPr>
          <w:rFonts w:ascii="inherit" w:eastAsia="Times New Roman" w:hAnsi="inherit" w:cs="Times New Roman"/>
          <w:color w:val="161616"/>
          <w:sz w:val="24"/>
          <w:szCs w:val="24"/>
          <w:lang w:eastAsia="it-IT"/>
        </w:rPr>
        <w:fldChar w:fldCharType="end"/>
      </w:r>
      <w:r w:rsidRPr="000051B8">
        <w:rPr>
          <w:rFonts w:ascii="inherit" w:eastAsia="Times New Roman" w:hAnsi="inherit" w:cs="Times New Roman"/>
          <w:color w:val="161616"/>
          <w:sz w:val="24"/>
          <w:szCs w:val="24"/>
          <w:lang w:eastAsia="it-IT"/>
        </w:rPr>
        <w:t xml:space="preserve"> nel caso dell'acceleratore ASIC WSE-3 prodotto da </w:t>
      </w:r>
      <w:proofErr w:type="spellStart"/>
      <w:r w:rsidRPr="000051B8">
        <w:rPr>
          <w:rFonts w:ascii="inherit" w:eastAsia="Times New Roman" w:hAnsi="inherit" w:cs="Times New Roman"/>
          <w:color w:val="161616"/>
          <w:sz w:val="24"/>
          <w:szCs w:val="24"/>
          <w:lang w:eastAsia="it-IT"/>
        </w:rPr>
        <w:t>Cerebras</w:t>
      </w:r>
      <w:proofErr w:type="spellEnd"/>
      <w:r w:rsidRPr="000051B8">
        <w:rPr>
          <w:rFonts w:ascii="inherit" w:eastAsia="Times New Roman" w:hAnsi="inherit" w:cs="Times New Roman"/>
          <w:color w:val="161616"/>
          <w:sz w:val="24"/>
          <w:szCs w:val="24"/>
          <w:lang w:eastAsia="it-IT"/>
        </w:rPr>
        <w:t xml:space="preserve">. Gli ASIC aiutano i data </w:t>
      </w:r>
      <w:proofErr w:type="spellStart"/>
      <w:r w:rsidRPr="000051B8">
        <w:rPr>
          <w:rFonts w:ascii="inherit" w:eastAsia="Times New Roman" w:hAnsi="inherit" w:cs="Times New Roman"/>
          <w:color w:val="161616"/>
          <w:sz w:val="24"/>
          <w:szCs w:val="24"/>
          <w:lang w:eastAsia="it-IT"/>
        </w:rPr>
        <w:t>scientist</w:t>
      </w:r>
      <w:proofErr w:type="spellEnd"/>
      <w:r w:rsidRPr="000051B8">
        <w:rPr>
          <w:rFonts w:ascii="inherit" w:eastAsia="Times New Roman" w:hAnsi="inherit" w:cs="Times New Roman"/>
          <w:color w:val="161616"/>
          <w:sz w:val="24"/>
          <w:szCs w:val="24"/>
          <w:lang w:eastAsia="it-IT"/>
        </w:rPr>
        <w:t xml:space="preserve"> a velocizzare le capacità di inferenza AI e a ridurre i costi. A differenza degli FPGA, gli ASIC non possono essere riprogrammati, ma poiché sono costruiti con uno scopo unico, in genere superano gli altri acceleratori più generici. Un esempio di questi è la </w:t>
      </w:r>
      <w:proofErr w:type="spellStart"/>
      <w:r w:rsidRPr="000051B8">
        <w:rPr>
          <w:rFonts w:ascii="inherit" w:eastAsia="Times New Roman" w:hAnsi="inherit" w:cs="Times New Roman"/>
          <w:color w:val="161616"/>
          <w:sz w:val="24"/>
          <w:szCs w:val="24"/>
          <w:lang w:eastAsia="it-IT"/>
        </w:rPr>
        <w:t>Tensor</w:t>
      </w:r>
      <w:proofErr w:type="spellEnd"/>
      <w:r w:rsidRPr="000051B8">
        <w:rPr>
          <w:rFonts w:ascii="inherit" w:eastAsia="Times New Roman" w:hAnsi="inherit" w:cs="Times New Roman"/>
          <w:color w:val="161616"/>
          <w:sz w:val="24"/>
          <w:szCs w:val="24"/>
          <w:lang w:eastAsia="it-IT"/>
        </w:rPr>
        <w:t xml:space="preserve"> Processing Unit (TPU) di Google, sviluppata per l'apprendimento automatico delle reti neurali utilizzando il software </w:t>
      </w:r>
      <w:proofErr w:type="spellStart"/>
      <w:r w:rsidRPr="000051B8">
        <w:rPr>
          <w:rFonts w:ascii="inherit" w:eastAsia="Times New Roman" w:hAnsi="inherit" w:cs="Times New Roman"/>
          <w:color w:val="161616"/>
          <w:sz w:val="24"/>
          <w:szCs w:val="24"/>
          <w:lang w:eastAsia="it-IT"/>
        </w:rPr>
        <w:t>TensorFlow</w:t>
      </w:r>
      <w:proofErr w:type="spellEnd"/>
      <w:r w:rsidRPr="000051B8">
        <w:rPr>
          <w:rFonts w:ascii="inherit" w:eastAsia="Times New Roman" w:hAnsi="inherit" w:cs="Times New Roman"/>
          <w:color w:val="161616"/>
          <w:sz w:val="24"/>
          <w:szCs w:val="24"/>
          <w:lang w:eastAsia="it-IT"/>
        </w:rPr>
        <w:t xml:space="preserve"> di Google.</w:t>
      </w:r>
    </w:p>
    <w:p w:rsidR="000051B8" w:rsidRPr="000051B8" w:rsidRDefault="000051B8" w:rsidP="000051B8">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5" w:name="Come+funziona+l%27inferenza+AI"/>
      <w:bookmarkEnd w:id="5"/>
      <w:r w:rsidRPr="000051B8">
        <w:rPr>
          <w:rFonts w:ascii="inherit" w:eastAsia="Times New Roman" w:hAnsi="inherit" w:cs="Times New Roman"/>
          <w:color w:val="161616"/>
          <w:sz w:val="36"/>
          <w:szCs w:val="36"/>
          <w:lang w:eastAsia="it-IT"/>
        </w:rPr>
        <w:t>Come funziona l'inferenza AI</w:t>
      </w:r>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Le aziende interessate a investire in applicazioni di AI come parte del loro percorso di trasformazione digitale dovrebbero informarsi sui vantaggi e le sfide dell'inferenza AI. Per coloro che hanno studiato a fondo le varie applicazioni e sono pronti a utilizzarle, ecco cinque passaggi per stabilire un'inferenza efficace nell'AI:</w:t>
      </w:r>
    </w:p>
    <w:p w:rsidR="000051B8" w:rsidRPr="000051B8" w:rsidRDefault="000051B8" w:rsidP="000051B8">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Prepara i dati</w:t>
      </w:r>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La preparazione dei dati è fondamentale per creare applicazioni e modelli AI efficaci. Le aziende possono creare set di dati per i modelli AI su cui addestrarsi utilizzando i dati all'interno o all'esterno della propria organizzazione. Per ottenere risultati ottimali, è tipico utilizzare una combinazione di entrambi. Un'altra parte fondamentale dell'assemblaggio dei dati su cui si addestrerà la tua AI è la </w:t>
      </w:r>
      <w:hyperlink r:id="rId22" w:tgtFrame="_self" w:history="1">
        <w:r w:rsidRPr="000051B8">
          <w:rPr>
            <w:rFonts w:ascii="inherit" w:eastAsia="Times New Roman" w:hAnsi="inherit" w:cs="Times New Roman"/>
            <w:color w:val="0F62FE"/>
            <w:sz w:val="24"/>
            <w:szCs w:val="24"/>
            <w:u w:val="single"/>
            <w:bdr w:val="none" w:sz="0" w:space="0" w:color="auto" w:frame="1"/>
            <w:lang w:eastAsia="it-IT"/>
          </w:rPr>
          <w:t>pulizia dei dati</w:t>
        </w:r>
      </w:hyperlink>
      <w:r w:rsidRPr="000051B8">
        <w:rPr>
          <w:rFonts w:ascii="inherit" w:eastAsia="Times New Roman" w:hAnsi="inherit" w:cs="Times New Roman"/>
          <w:color w:val="161616"/>
          <w:sz w:val="24"/>
          <w:szCs w:val="24"/>
          <w:lang w:eastAsia="it-IT"/>
        </w:rPr>
        <w:t>, ossia l'eliminazione di eventuali voci duplicate e la risoluzione di eventuali problemi di formattazione.</w:t>
      </w:r>
    </w:p>
    <w:p w:rsidR="000051B8" w:rsidRPr="000051B8" w:rsidRDefault="000051B8" w:rsidP="000051B8">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Scegli un modello di addestramento</w:t>
      </w:r>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Una volta assemblato il set di dati, il passo successivo è la selezione del modello AI più adatto alla tua applicazione. I modelli sono disponibili in una gamma da semplici a complessi, con quelli più complessi in grado di accogliere più input e dedurre a un livello più sottile rispetto a quelli meno complessi. Durante questa fase, è importante essere chiari sulle proprie esigenze, poiché l'addestramento di modelli più complessi può richiedere più tempo, denaro e altre risorse rispetto all'addestramento di quelli più semplici.</w:t>
      </w:r>
    </w:p>
    <w:p w:rsidR="000051B8" w:rsidRPr="000051B8" w:rsidRDefault="000051B8" w:rsidP="000051B8">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Addestra il tuo modello</w:t>
      </w:r>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Per ottenere i risultati desiderati da un'applicazione di AI, solitamente le aziende dovranno sottoporsi a numerosi e rigorosi cicli di formazione sull'AI. Man mano che i modelli vengono addestrati, l'accuratezza delle loro inferenze diventerà più nitida e la quantità di risorse di elaborazione necessarie per raggiungere tali inferenze, come potenza di calcolo e </w:t>
      </w:r>
      <w:hyperlink r:id="rId23" w:tgtFrame="_self" w:history="1">
        <w:r w:rsidRPr="000051B8">
          <w:rPr>
            <w:rFonts w:ascii="inherit" w:eastAsia="Times New Roman" w:hAnsi="inherit" w:cs="Times New Roman"/>
            <w:color w:val="0F62FE"/>
            <w:sz w:val="24"/>
            <w:szCs w:val="24"/>
            <w:u w:val="single"/>
            <w:bdr w:val="none" w:sz="0" w:space="0" w:color="auto" w:frame="1"/>
            <w:lang w:eastAsia="it-IT"/>
          </w:rPr>
          <w:t>latenza</w:t>
        </w:r>
      </w:hyperlink>
      <w:r w:rsidRPr="000051B8">
        <w:rPr>
          <w:rFonts w:ascii="inherit" w:eastAsia="Times New Roman" w:hAnsi="inherit" w:cs="Times New Roman"/>
          <w:color w:val="161616"/>
          <w:sz w:val="24"/>
          <w:szCs w:val="24"/>
          <w:lang w:eastAsia="it-IT"/>
        </w:rPr>
        <w:t>, diminuirà. Man mano che il modello matura, passa a una nuova fase in cui può iniziare a fare inferenze su nuovi dati a partire dai dati su cui ha imparato. Questo è un passo entusiasmante perché puoi vedere il tuo modello iniziare a funzionare nel modo per cui è stato progettato.</w:t>
      </w:r>
    </w:p>
    <w:p w:rsidR="000051B8" w:rsidRPr="000051B8" w:rsidRDefault="000051B8" w:rsidP="000051B8">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Monitoraggio del risultato</w:t>
      </w:r>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Prima che il tuo modello venga considerato operativo, è importante che controlli e monitori i risultati alla ricerca di eventuali imprecisioni, pregiudizi o problemi di </w:t>
      </w:r>
      <w:hyperlink r:id="rId24" w:tgtFrame="_self" w:history="1">
        <w:r w:rsidRPr="000051B8">
          <w:rPr>
            <w:rFonts w:ascii="inherit" w:eastAsia="Times New Roman" w:hAnsi="inherit" w:cs="Times New Roman"/>
            <w:color w:val="0F62FE"/>
            <w:sz w:val="24"/>
            <w:szCs w:val="24"/>
            <w:u w:val="single"/>
            <w:bdr w:val="none" w:sz="0" w:space="0" w:color="auto" w:frame="1"/>
            <w:lang w:eastAsia="it-IT"/>
          </w:rPr>
          <w:t>privacy dei dati.</w:t>
        </w:r>
      </w:hyperlink>
      <w:r w:rsidRPr="000051B8">
        <w:rPr>
          <w:rFonts w:ascii="inherit" w:eastAsia="Times New Roman" w:hAnsi="inherit" w:cs="Times New Roman"/>
          <w:color w:val="161616"/>
          <w:sz w:val="24"/>
          <w:szCs w:val="24"/>
          <w:lang w:eastAsia="it-IT"/>
        </w:rPr>
        <w:t xml:space="preserve"> La post-elaborazione, come viene talvolta chiamata questa fase, è quella in cui si crea un processo passo-passo per garantire l'accuratezza del modello. La fase di </w:t>
      </w:r>
      <w:proofErr w:type="spellStart"/>
      <w:r w:rsidRPr="000051B8">
        <w:rPr>
          <w:rFonts w:ascii="inherit" w:eastAsia="Times New Roman" w:hAnsi="inherit" w:cs="Times New Roman"/>
          <w:color w:val="161616"/>
          <w:sz w:val="24"/>
          <w:szCs w:val="24"/>
          <w:lang w:eastAsia="it-IT"/>
        </w:rPr>
        <w:t>postelaborazione</w:t>
      </w:r>
      <w:proofErr w:type="spellEnd"/>
      <w:r w:rsidRPr="000051B8">
        <w:rPr>
          <w:rFonts w:ascii="inherit" w:eastAsia="Times New Roman" w:hAnsi="inherit" w:cs="Times New Roman"/>
          <w:color w:val="161616"/>
          <w:sz w:val="24"/>
          <w:szCs w:val="24"/>
          <w:lang w:eastAsia="it-IT"/>
        </w:rPr>
        <w:t xml:space="preserve"> è il momento in cui si crea una metodologia che assicura che l'AI ti offre le risposte che desideri e che funzioni come previsto.</w:t>
      </w:r>
    </w:p>
    <w:p w:rsidR="000051B8" w:rsidRPr="000051B8" w:rsidRDefault="000051B8" w:rsidP="000051B8">
      <w:pPr>
        <w:shd w:val="clear" w:color="auto" w:fill="FFFFFF"/>
        <w:spacing w:after="0" w:line="240" w:lineRule="auto"/>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Distribuzione</w:t>
      </w:r>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Dopo un rigoroso monitoraggio e post-elaborazione, il modello AI è pronto per essere distribuito per uso aziendale. Quest'ultima fase comprende l'implementazione dell'architettura e dei sistemi di dati che consentiranno al tuo modello AI di funzionare, nonché la creazione di eventuali procedure di gestione delle modifiche per istruire gli stakeholder su come utilizzare la tua applicazione di AI nei loro ruoli quotidiani.</w:t>
      </w:r>
    </w:p>
    <w:p w:rsidR="000051B8" w:rsidRPr="000051B8" w:rsidRDefault="000051B8" w:rsidP="000051B8">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6" w:name="Tipi+di+inferenza+AI"/>
      <w:bookmarkEnd w:id="6"/>
      <w:r w:rsidRPr="000051B8">
        <w:rPr>
          <w:rFonts w:ascii="inherit" w:eastAsia="Times New Roman" w:hAnsi="inherit" w:cs="Times New Roman"/>
          <w:color w:val="161616"/>
          <w:sz w:val="36"/>
          <w:szCs w:val="36"/>
          <w:lang w:eastAsia="it-IT"/>
        </w:rPr>
        <w:t>Tipi di inferenza AI</w:t>
      </w:r>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A seconda del tipo di applicazione di AI di cui le aziende hanno bisogno, esistono diversi tipi di inferenza AI tra cui scegliere. Se un'azienda sta cercando di creare un modello AI da utilizzare con un'applicazione </w:t>
      </w:r>
      <w:hyperlink r:id="rId25" w:tgtFrame="_self" w:history="1">
        <w:r w:rsidRPr="000051B8">
          <w:rPr>
            <w:rFonts w:ascii="inherit" w:eastAsia="Times New Roman" w:hAnsi="inherit" w:cs="Times New Roman"/>
            <w:color w:val="0F62FE"/>
            <w:sz w:val="24"/>
            <w:szCs w:val="24"/>
            <w:u w:val="single"/>
            <w:bdr w:val="none" w:sz="0" w:space="0" w:color="auto" w:frame="1"/>
            <w:lang w:eastAsia="it-IT"/>
          </w:rPr>
          <w:t xml:space="preserve">Internet of </w:t>
        </w:r>
        <w:proofErr w:type="spellStart"/>
        <w:r w:rsidRPr="000051B8">
          <w:rPr>
            <w:rFonts w:ascii="inherit" w:eastAsia="Times New Roman" w:hAnsi="inherit" w:cs="Times New Roman"/>
            <w:color w:val="0F62FE"/>
            <w:sz w:val="24"/>
            <w:szCs w:val="24"/>
            <w:u w:val="single"/>
            <w:bdr w:val="none" w:sz="0" w:space="0" w:color="auto" w:frame="1"/>
            <w:lang w:eastAsia="it-IT"/>
          </w:rPr>
          <w:t>Things</w:t>
        </w:r>
        <w:proofErr w:type="spellEnd"/>
        <w:r w:rsidRPr="000051B8">
          <w:rPr>
            <w:rFonts w:ascii="inherit" w:eastAsia="Times New Roman" w:hAnsi="inherit" w:cs="Times New Roman"/>
            <w:color w:val="0F62FE"/>
            <w:sz w:val="24"/>
            <w:szCs w:val="24"/>
            <w:u w:val="single"/>
            <w:bdr w:val="none" w:sz="0" w:space="0" w:color="auto" w:frame="1"/>
            <w:lang w:eastAsia="it-IT"/>
          </w:rPr>
          <w:t xml:space="preserve"> (</w:t>
        </w:r>
        <w:proofErr w:type="spellStart"/>
        <w:r w:rsidRPr="000051B8">
          <w:rPr>
            <w:rFonts w:ascii="inherit" w:eastAsia="Times New Roman" w:hAnsi="inherit" w:cs="Times New Roman"/>
            <w:color w:val="0F62FE"/>
            <w:sz w:val="24"/>
            <w:szCs w:val="24"/>
            <w:u w:val="single"/>
            <w:bdr w:val="none" w:sz="0" w:space="0" w:color="auto" w:frame="1"/>
            <w:lang w:eastAsia="it-IT"/>
          </w:rPr>
          <w:t>IoT</w:t>
        </w:r>
        <w:proofErr w:type="spellEnd"/>
        <w:r w:rsidRPr="000051B8">
          <w:rPr>
            <w:rFonts w:ascii="inherit" w:eastAsia="Times New Roman" w:hAnsi="inherit" w:cs="Times New Roman"/>
            <w:color w:val="0F62FE"/>
            <w:sz w:val="24"/>
            <w:szCs w:val="24"/>
            <w:u w:val="single"/>
            <w:bdr w:val="none" w:sz="0" w:space="0" w:color="auto" w:frame="1"/>
            <w:lang w:eastAsia="it-IT"/>
          </w:rPr>
          <w:t>)</w:t>
        </w:r>
      </w:hyperlink>
      <w:r w:rsidRPr="000051B8">
        <w:rPr>
          <w:rFonts w:ascii="inherit" w:eastAsia="Times New Roman" w:hAnsi="inherit" w:cs="Times New Roman"/>
          <w:color w:val="161616"/>
          <w:sz w:val="24"/>
          <w:szCs w:val="24"/>
          <w:lang w:eastAsia="it-IT"/>
        </w:rPr>
        <w:t>, l'inferenza in streaming (con le sue capacità di misurazione) è probabilmente la scelta più appropriata. Tuttavia, se un modello AI è progettato per interagire con gli esseri umani, l'inferenza online (con le sue capacità LLM) sarebbe più adatta. Ecco i tre tipi di inferenza AI e le caratteristiche che li contraddistinguono.</w:t>
      </w:r>
    </w:p>
    <w:p w:rsidR="000051B8" w:rsidRPr="000051B8" w:rsidRDefault="000051B8" w:rsidP="000051B8">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0051B8">
        <w:rPr>
          <w:rFonts w:ascii="inherit" w:eastAsia="Times New Roman" w:hAnsi="inherit" w:cs="Times New Roman"/>
          <w:color w:val="161616"/>
          <w:sz w:val="27"/>
          <w:szCs w:val="27"/>
          <w:lang w:eastAsia="it-IT"/>
        </w:rPr>
        <w:t>1. Inferenza dinamica</w:t>
      </w:r>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 xml:space="preserve">L'inferenza dinamica, nota anche come inferenza online, è il tipo più veloce di inferenza AI e viene utilizzata nelle applicazioni LLM AI più diffuse, come </w:t>
      </w:r>
      <w:proofErr w:type="spellStart"/>
      <w:r w:rsidRPr="000051B8">
        <w:rPr>
          <w:rFonts w:ascii="inherit" w:eastAsia="Times New Roman" w:hAnsi="inherit" w:cs="Times New Roman"/>
          <w:color w:val="161616"/>
          <w:sz w:val="24"/>
          <w:szCs w:val="24"/>
          <w:lang w:eastAsia="it-IT"/>
        </w:rPr>
        <w:t>ChatGPT</w:t>
      </w:r>
      <w:proofErr w:type="spellEnd"/>
      <w:r w:rsidRPr="000051B8">
        <w:rPr>
          <w:rFonts w:ascii="inherit" w:eastAsia="Times New Roman" w:hAnsi="inherit" w:cs="Times New Roman"/>
          <w:color w:val="161616"/>
          <w:sz w:val="24"/>
          <w:szCs w:val="24"/>
          <w:lang w:eastAsia="it-IT"/>
        </w:rPr>
        <w:t xml:space="preserve"> di </w:t>
      </w:r>
      <w:proofErr w:type="spellStart"/>
      <w:r w:rsidRPr="000051B8">
        <w:rPr>
          <w:rFonts w:ascii="inherit" w:eastAsia="Times New Roman" w:hAnsi="inherit" w:cs="Times New Roman"/>
          <w:color w:val="161616"/>
          <w:sz w:val="24"/>
          <w:szCs w:val="24"/>
          <w:lang w:eastAsia="it-IT"/>
        </w:rPr>
        <w:t>OpenAI</w:t>
      </w:r>
      <w:proofErr w:type="spellEnd"/>
      <w:r w:rsidRPr="000051B8">
        <w:rPr>
          <w:rFonts w:ascii="inherit" w:eastAsia="Times New Roman" w:hAnsi="inherit" w:cs="Times New Roman"/>
          <w:color w:val="161616"/>
          <w:sz w:val="24"/>
          <w:szCs w:val="24"/>
          <w:lang w:eastAsia="it-IT"/>
        </w:rPr>
        <w:t>. L'inferenza dinamica produce output e previsioni nell'istante in cui viene richiesto e, successivamente, richiede una bassa latenza e un accesso rapido ai dati per funzionare. Un'altra caratteristica dell'inferenza dinamica è che i risultati possono arrivare così rapidamente che non c'è tempo per esaminarli prima che raggiungano l'utente finale. Questo fa sì che alcune aziende aggiungano un livello di monitoraggio tra il risultato e l'utente finale per garantire il controllo della qualità.</w:t>
      </w:r>
    </w:p>
    <w:p w:rsidR="000051B8" w:rsidRPr="000051B8" w:rsidRDefault="000051B8" w:rsidP="000051B8">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0051B8">
        <w:rPr>
          <w:rFonts w:ascii="inherit" w:eastAsia="Times New Roman" w:hAnsi="inherit" w:cs="Times New Roman"/>
          <w:color w:val="161616"/>
          <w:sz w:val="27"/>
          <w:szCs w:val="27"/>
          <w:lang w:eastAsia="it-IT"/>
        </w:rPr>
        <w:t>2. Inferenza nel batch</w:t>
      </w:r>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 xml:space="preserve">L'inferenza batch genera previsioni di AI offline utilizzando grandi quantità di dati. Con un approccio di inferenza batch, i dati raccolti in precedenza vengono quindi applicati agli algoritmi di ML. Sebbene non sia l'ideale per le situazioni in cui sono richiesti risultati in pochi secondi o meno, l'inferenza batch è adatta per le previsioni di AI che vengono aggiornate regolarmente durante il giorno o nel corso di una settimana, come </w:t>
      </w:r>
      <w:proofErr w:type="spellStart"/>
      <w:r w:rsidRPr="000051B8">
        <w:rPr>
          <w:rFonts w:ascii="inherit" w:eastAsia="Times New Roman" w:hAnsi="inherit" w:cs="Times New Roman"/>
          <w:color w:val="161616"/>
          <w:sz w:val="24"/>
          <w:szCs w:val="24"/>
          <w:lang w:eastAsia="it-IT"/>
        </w:rPr>
        <w:t>dashboard</w:t>
      </w:r>
      <w:proofErr w:type="spellEnd"/>
      <w:r w:rsidRPr="000051B8">
        <w:rPr>
          <w:rFonts w:ascii="inherit" w:eastAsia="Times New Roman" w:hAnsi="inherit" w:cs="Times New Roman"/>
          <w:color w:val="161616"/>
          <w:sz w:val="24"/>
          <w:szCs w:val="24"/>
          <w:lang w:eastAsia="it-IT"/>
        </w:rPr>
        <w:t xml:space="preserve"> di vendita o marketing o valutazioni del rischio.</w:t>
      </w:r>
    </w:p>
    <w:p w:rsidR="000051B8" w:rsidRPr="000051B8" w:rsidRDefault="000051B8" w:rsidP="000051B8">
      <w:pPr>
        <w:shd w:val="clear" w:color="auto" w:fill="FFFFFF"/>
        <w:spacing w:after="0" w:line="240" w:lineRule="auto"/>
        <w:textAlignment w:val="baseline"/>
        <w:outlineLvl w:val="2"/>
        <w:rPr>
          <w:rFonts w:ascii="inherit" w:eastAsia="Times New Roman" w:hAnsi="inherit" w:cs="Times New Roman"/>
          <w:color w:val="161616"/>
          <w:sz w:val="27"/>
          <w:szCs w:val="27"/>
          <w:lang w:eastAsia="it-IT"/>
        </w:rPr>
      </w:pPr>
      <w:r w:rsidRPr="000051B8">
        <w:rPr>
          <w:rFonts w:ascii="inherit" w:eastAsia="Times New Roman" w:hAnsi="inherit" w:cs="Times New Roman"/>
          <w:color w:val="161616"/>
          <w:sz w:val="27"/>
          <w:szCs w:val="27"/>
          <w:lang w:eastAsia="it-IT"/>
        </w:rPr>
        <w:t>3. Inferenza nello streaming</w:t>
      </w:r>
    </w:p>
    <w:p w:rsidR="000051B8" w:rsidRPr="000051B8" w:rsidRDefault="000051B8" w:rsidP="000051B8">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0051B8">
        <w:rPr>
          <w:rFonts w:ascii="inherit" w:eastAsia="Times New Roman" w:hAnsi="inherit" w:cs="Times New Roman"/>
          <w:color w:val="161616"/>
          <w:sz w:val="24"/>
          <w:szCs w:val="24"/>
          <w:lang w:eastAsia="it-IT"/>
        </w:rPr>
        <w:t xml:space="preserve">L'inferenza nello streaming utilizza una pipeline di dati, solitamente forniti attraverso misurazioni regolari dai sensori, e li inserisce in un algoritmo che utilizza i dati per effettuare costantemente calcoli e previsioni. Le applicazioni </w:t>
      </w:r>
      <w:proofErr w:type="spellStart"/>
      <w:r w:rsidRPr="000051B8">
        <w:rPr>
          <w:rFonts w:ascii="inherit" w:eastAsia="Times New Roman" w:hAnsi="inherit" w:cs="Times New Roman"/>
          <w:color w:val="161616"/>
          <w:sz w:val="24"/>
          <w:szCs w:val="24"/>
          <w:lang w:eastAsia="it-IT"/>
        </w:rPr>
        <w:t>IoT</w:t>
      </w:r>
      <w:proofErr w:type="spellEnd"/>
      <w:r w:rsidRPr="000051B8">
        <w:rPr>
          <w:rFonts w:ascii="inherit" w:eastAsia="Times New Roman" w:hAnsi="inherit" w:cs="Times New Roman"/>
          <w:color w:val="161616"/>
          <w:sz w:val="24"/>
          <w:szCs w:val="24"/>
          <w:lang w:eastAsia="it-IT"/>
        </w:rPr>
        <w:t>, come l'AI utilizzata per monitorare una centrale elettrica o il traffico in una città attraverso sensori connessi a Internet, si basano sull'inferenza nello streaming per prendere le proprie decisioni.</w:t>
      </w:r>
    </w:p>
    <w:p w:rsidR="00E12E9F" w:rsidRDefault="00E12E9F"/>
    <w:sectPr w:rsidR="00E12E9F" w:rsidSect="004A650F">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A7DD0"/>
    <w:multiLevelType w:val="multilevel"/>
    <w:tmpl w:val="E8A4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7C3AC8"/>
    <w:multiLevelType w:val="multilevel"/>
    <w:tmpl w:val="73E0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3A1B0F"/>
    <w:multiLevelType w:val="multilevel"/>
    <w:tmpl w:val="6FBA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D23358"/>
    <w:multiLevelType w:val="multilevel"/>
    <w:tmpl w:val="C976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7D7945"/>
    <w:multiLevelType w:val="multilevel"/>
    <w:tmpl w:val="4C8A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A8472D"/>
    <w:multiLevelType w:val="multilevel"/>
    <w:tmpl w:val="7946F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DC7658"/>
    <w:multiLevelType w:val="multilevel"/>
    <w:tmpl w:val="D796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246937"/>
    <w:multiLevelType w:val="multilevel"/>
    <w:tmpl w:val="746A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A876EF"/>
    <w:multiLevelType w:val="multilevel"/>
    <w:tmpl w:val="1716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3C0CA5"/>
    <w:multiLevelType w:val="multilevel"/>
    <w:tmpl w:val="70D2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3E5EFD"/>
    <w:multiLevelType w:val="multilevel"/>
    <w:tmpl w:val="D53E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E62250"/>
    <w:multiLevelType w:val="multilevel"/>
    <w:tmpl w:val="2E48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2"/>
  </w:num>
  <w:num w:numId="4">
    <w:abstractNumId w:val="8"/>
  </w:num>
  <w:num w:numId="5">
    <w:abstractNumId w:val="9"/>
  </w:num>
  <w:num w:numId="6">
    <w:abstractNumId w:val="7"/>
  </w:num>
  <w:num w:numId="7">
    <w:abstractNumId w:val="4"/>
  </w:num>
  <w:num w:numId="8">
    <w:abstractNumId w:val="5"/>
  </w:num>
  <w:num w:numId="9">
    <w:abstractNumId w:val="6"/>
  </w:num>
  <w:num w:numId="10">
    <w:abstractNumId w:val="0"/>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1B8"/>
    <w:rsid w:val="000051B8"/>
    <w:rsid w:val="00201EBE"/>
    <w:rsid w:val="004A650F"/>
    <w:rsid w:val="00774BE5"/>
    <w:rsid w:val="00E12E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74BE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74B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74BE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74B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755678">
      <w:bodyDiv w:val="1"/>
      <w:marLeft w:val="0"/>
      <w:marRight w:val="0"/>
      <w:marTop w:val="0"/>
      <w:marBottom w:val="0"/>
      <w:divBdr>
        <w:top w:val="none" w:sz="0" w:space="0" w:color="auto"/>
        <w:left w:val="none" w:sz="0" w:space="0" w:color="auto"/>
        <w:bottom w:val="none" w:sz="0" w:space="0" w:color="auto"/>
        <w:right w:val="none" w:sz="0" w:space="0" w:color="auto"/>
      </w:divBdr>
      <w:divsChild>
        <w:div w:id="1161891666">
          <w:marLeft w:val="0"/>
          <w:marRight w:val="0"/>
          <w:marTop w:val="0"/>
          <w:marBottom w:val="0"/>
          <w:divBdr>
            <w:top w:val="none" w:sz="0" w:space="0" w:color="auto"/>
            <w:left w:val="none" w:sz="0" w:space="0" w:color="auto"/>
            <w:bottom w:val="none" w:sz="0" w:space="0" w:color="auto"/>
            <w:right w:val="none" w:sz="0" w:space="0" w:color="auto"/>
          </w:divBdr>
          <w:divsChild>
            <w:div w:id="1212691264">
              <w:marLeft w:val="0"/>
              <w:marRight w:val="0"/>
              <w:marTop w:val="0"/>
              <w:marBottom w:val="0"/>
              <w:divBdr>
                <w:top w:val="none" w:sz="0" w:space="0" w:color="auto"/>
                <w:left w:val="none" w:sz="0" w:space="0" w:color="auto"/>
                <w:bottom w:val="none" w:sz="0" w:space="0" w:color="auto"/>
                <w:right w:val="none" w:sz="0" w:space="0" w:color="auto"/>
              </w:divBdr>
            </w:div>
          </w:divsChild>
        </w:div>
        <w:div w:id="311568467">
          <w:marLeft w:val="0"/>
          <w:marRight w:val="0"/>
          <w:marTop w:val="0"/>
          <w:marBottom w:val="0"/>
          <w:divBdr>
            <w:top w:val="none" w:sz="0" w:space="0" w:color="auto"/>
            <w:left w:val="none" w:sz="0" w:space="0" w:color="auto"/>
            <w:bottom w:val="none" w:sz="0" w:space="0" w:color="auto"/>
            <w:right w:val="none" w:sz="0" w:space="0" w:color="auto"/>
          </w:divBdr>
          <w:divsChild>
            <w:div w:id="1391926538">
              <w:marLeft w:val="0"/>
              <w:marRight w:val="0"/>
              <w:marTop w:val="0"/>
              <w:marBottom w:val="0"/>
              <w:divBdr>
                <w:top w:val="none" w:sz="0" w:space="0" w:color="auto"/>
                <w:left w:val="none" w:sz="0" w:space="0" w:color="auto"/>
                <w:bottom w:val="none" w:sz="0" w:space="0" w:color="auto"/>
                <w:right w:val="none" w:sz="0" w:space="0" w:color="auto"/>
              </w:divBdr>
            </w:div>
          </w:divsChild>
        </w:div>
        <w:div w:id="102187844">
          <w:marLeft w:val="0"/>
          <w:marRight w:val="0"/>
          <w:marTop w:val="0"/>
          <w:marBottom w:val="0"/>
          <w:divBdr>
            <w:top w:val="none" w:sz="0" w:space="0" w:color="auto"/>
            <w:left w:val="none" w:sz="0" w:space="0" w:color="auto"/>
            <w:bottom w:val="none" w:sz="0" w:space="0" w:color="auto"/>
            <w:right w:val="none" w:sz="0" w:space="0" w:color="auto"/>
          </w:divBdr>
        </w:div>
        <w:div w:id="1316953904">
          <w:marLeft w:val="0"/>
          <w:marRight w:val="0"/>
          <w:marTop w:val="0"/>
          <w:marBottom w:val="0"/>
          <w:divBdr>
            <w:top w:val="none" w:sz="0" w:space="0" w:color="auto"/>
            <w:left w:val="none" w:sz="0" w:space="0" w:color="auto"/>
            <w:bottom w:val="none" w:sz="0" w:space="0" w:color="auto"/>
            <w:right w:val="none" w:sz="0" w:space="0" w:color="auto"/>
          </w:divBdr>
          <w:divsChild>
            <w:div w:id="262039011">
              <w:marLeft w:val="0"/>
              <w:marRight w:val="0"/>
              <w:marTop w:val="0"/>
              <w:marBottom w:val="0"/>
              <w:divBdr>
                <w:top w:val="none" w:sz="0" w:space="0" w:color="auto"/>
                <w:left w:val="none" w:sz="0" w:space="0" w:color="auto"/>
                <w:bottom w:val="none" w:sz="0" w:space="0" w:color="auto"/>
                <w:right w:val="none" w:sz="0" w:space="0" w:color="auto"/>
              </w:divBdr>
            </w:div>
          </w:divsChild>
        </w:div>
        <w:div w:id="617569750">
          <w:marLeft w:val="0"/>
          <w:marRight w:val="0"/>
          <w:marTop w:val="0"/>
          <w:marBottom w:val="0"/>
          <w:divBdr>
            <w:top w:val="none" w:sz="0" w:space="0" w:color="auto"/>
            <w:left w:val="none" w:sz="0" w:space="0" w:color="auto"/>
            <w:bottom w:val="none" w:sz="0" w:space="0" w:color="auto"/>
            <w:right w:val="none" w:sz="0" w:space="0" w:color="auto"/>
          </w:divBdr>
          <w:divsChild>
            <w:div w:id="138696834">
              <w:marLeft w:val="0"/>
              <w:marRight w:val="0"/>
              <w:marTop w:val="0"/>
              <w:marBottom w:val="0"/>
              <w:divBdr>
                <w:top w:val="none" w:sz="0" w:space="0" w:color="auto"/>
                <w:left w:val="none" w:sz="0" w:space="0" w:color="auto"/>
                <w:bottom w:val="none" w:sz="0" w:space="0" w:color="auto"/>
                <w:right w:val="none" w:sz="0" w:space="0" w:color="auto"/>
              </w:divBdr>
              <w:divsChild>
                <w:div w:id="2000185245">
                  <w:marLeft w:val="0"/>
                  <w:marRight w:val="0"/>
                  <w:marTop w:val="0"/>
                  <w:marBottom w:val="0"/>
                  <w:divBdr>
                    <w:top w:val="none" w:sz="0" w:space="0" w:color="auto"/>
                    <w:left w:val="none" w:sz="0" w:space="0" w:color="auto"/>
                    <w:bottom w:val="none" w:sz="0" w:space="0" w:color="auto"/>
                    <w:right w:val="none" w:sz="0" w:space="0" w:color="auto"/>
                  </w:divBdr>
                  <w:divsChild>
                    <w:div w:id="1469082224">
                      <w:marLeft w:val="0"/>
                      <w:marRight w:val="0"/>
                      <w:marTop w:val="0"/>
                      <w:marBottom w:val="0"/>
                      <w:divBdr>
                        <w:top w:val="none" w:sz="0" w:space="0" w:color="auto"/>
                        <w:left w:val="none" w:sz="0" w:space="0" w:color="auto"/>
                        <w:bottom w:val="none" w:sz="0" w:space="0" w:color="auto"/>
                        <w:right w:val="none" w:sz="0" w:space="0" w:color="auto"/>
                      </w:divBdr>
                      <w:divsChild>
                        <w:div w:id="39598650">
                          <w:marLeft w:val="0"/>
                          <w:marRight w:val="0"/>
                          <w:marTop w:val="0"/>
                          <w:marBottom w:val="0"/>
                          <w:divBdr>
                            <w:top w:val="none" w:sz="0" w:space="0" w:color="auto"/>
                            <w:left w:val="none" w:sz="0" w:space="0" w:color="auto"/>
                            <w:bottom w:val="none" w:sz="0" w:space="0" w:color="auto"/>
                            <w:right w:val="none" w:sz="0" w:space="0" w:color="auto"/>
                          </w:divBdr>
                          <w:divsChild>
                            <w:div w:id="832912615">
                              <w:marLeft w:val="0"/>
                              <w:marRight w:val="0"/>
                              <w:marTop w:val="0"/>
                              <w:marBottom w:val="0"/>
                              <w:divBdr>
                                <w:top w:val="none" w:sz="0" w:space="0" w:color="auto"/>
                                <w:left w:val="none" w:sz="0" w:space="0" w:color="auto"/>
                                <w:bottom w:val="none" w:sz="0" w:space="0" w:color="auto"/>
                                <w:right w:val="none" w:sz="0" w:space="0" w:color="auto"/>
                              </w:divBdr>
                              <w:divsChild>
                                <w:div w:id="1297756541">
                                  <w:marLeft w:val="0"/>
                                  <w:marRight w:val="0"/>
                                  <w:marTop w:val="0"/>
                                  <w:marBottom w:val="0"/>
                                  <w:divBdr>
                                    <w:top w:val="none" w:sz="0" w:space="0" w:color="auto"/>
                                    <w:left w:val="none" w:sz="0" w:space="0" w:color="auto"/>
                                    <w:bottom w:val="single" w:sz="24" w:space="0" w:color="auto"/>
                                    <w:right w:val="none" w:sz="0" w:space="0" w:color="auto"/>
                                  </w:divBdr>
                                  <w:divsChild>
                                    <w:div w:id="2000424012">
                                      <w:marLeft w:val="0"/>
                                      <w:marRight w:val="0"/>
                                      <w:marTop w:val="0"/>
                                      <w:marBottom w:val="0"/>
                                      <w:divBdr>
                                        <w:top w:val="none" w:sz="0" w:space="0" w:color="auto"/>
                                        <w:left w:val="none" w:sz="0" w:space="0" w:color="auto"/>
                                        <w:bottom w:val="none" w:sz="0" w:space="0" w:color="auto"/>
                                        <w:right w:val="none" w:sz="0" w:space="0" w:color="auto"/>
                                      </w:divBdr>
                                    </w:div>
                                  </w:divsChild>
                                </w:div>
                                <w:div w:id="638192709">
                                  <w:marLeft w:val="0"/>
                                  <w:marRight w:val="0"/>
                                  <w:marTop w:val="0"/>
                                  <w:marBottom w:val="0"/>
                                  <w:divBdr>
                                    <w:top w:val="none" w:sz="0" w:space="0" w:color="auto"/>
                                    <w:left w:val="none" w:sz="0" w:space="0" w:color="auto"/>
                                    <w:bottom w:val="none" w:sz="0" w:space="0" w:color="auto"/>
                                    <w:right w:val="none" w:sz="0" w:space="0" w:color="auto"/>
                                  </w:divBdr>
                                  <w:divsChild>
                                    <w:div w:id="262617213">
                                      <w:marLeft w:val="0"/>
                                      <w:marRight w:val="0"/>
                                      <w:marTop w:val="0"/>
                                      <w:marBottom w:val="0"/>
                                      <w:divBdr>
                                        <w:top w:val="none" w:sz="0" w:space="0" w:color="auto"/>
                                        <w:left w:val="none" w:sz="0" w:space="0" w:color="auto"/>
                                        <w:bottom w:val="none" w:sz="0" w:space="0" w:color="auto"/>
                                        <w:right w:val="none" w:sz="0" w:space="0" w:color="auto"/>
                                      </w:divBdr>
                                      <w:divsChild>
                                        <w:div w:id="1957717728">
                                          <w:marLeft w:val="0"/>
                                          <w:marRight w:val="0"/>
                                          <w:marTop w:val="0"/>
                                          <w:marBottom w:val="0"/>
                                          <w:divBdr>
                                            <w:top w:val="none" w:sz="0" w:space="0" w:color="auto"/>
                                            <w:left w:val="none" w:sz="0" w:space="0" w:color="auto"/>
                                            <w:bottom w:val="none" w:sz="0" w:space="0" w:color="auto"/>
                                            <w:right w:val="none" w:sz="0" w:space="0" w:color="auto"/>
                                          </w:divBdr>
                                          <w:divsChild>
                                            <w:div w:id="1838693483">
                                              <w:marLeft w:val="0"/>
                                              <w:marRight w:val="0"/>
                                              <w:marTop w:val="0"/>
                                              <w:marBottom w:val="150"/>
                                              <w:divBdr>
                                                <w:top w:val="none" w:sz="0" w:space="0" w:color="auto"/>
                                                <w:left w:val="none" w:sz="0" w:space="0" w:color="auto"/>
                                                <w:bottom w:val="none" w:sz="0" w:space="0" w:color="auto"/>
                                                <w:right w:val="none" w:sz="0" w:space="0" w:color="auto"/>
                                              </w:divBdr>
                                              <w:divsChild>
                                                <w:div w:id="66297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31782">
                                          <w:marLeft w:val="0"/>
                                          <w:marRight w:val="0"/>
                                          <w:marTop w:val="0"/>
                                          <w:marBottom w:val="0"/>
                                          <w:divBdr>
                                            <w:top w:val="none" w:sz="0" w:space="0" w:color="auto"/>
                                            <w:left w:val="none" w:sz="0" w:space="0" w:color="auto"/>
                                            <w:bottom w:val="none" w:sz="0" w:space="0" w:color="auto"/>
                                            <w:right w:val="none" w:sz="0" w:space="0" w:color="auto"/>
                                          </w:divBdr>
                                          <w:divsChild>
                                            <w:div w:id="1437210826">
                                              <w:marLeft w:val="0"/>
                                              <w:marRight w:val="0"/>
                                              <w:marTop w:val="0"/>
                                              <w:marBottom w:val="150"/>
                                              <w:divBdr>
                                                <w:top w:val="none" w:sz="0" w:space="0" w:color="auto"/>
                                                <w:left w:val="none" w:sz="0" w:space="0" w:color="auto"/>
                                                <w:bottom w:val="none" w:sz="0" w:space="0" w:color="auto"/>
                                                <w:right w:val="none" w:sz="0" w:space="0" w:color="auto"/>
                                              </w:divBdr>
                                              <w:divsChild>
                                                <w:div w:id="10859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5341">
                                          <w:marLeft w:val="0"/>
                                          <w:marRight w:val="0"/>
                                          <w:marTop w:val="0"/>
                                          <w:marBottom w:val="0"/>
                                          <w:divBdr>
                                            <w:top w:val="none" w:sz="0" w:space="0" w:color="auto"/>
                                            <w:left w:val="none" w:sz="0" w:space="0" w:color="auto"/>
                                            <w:bottom w:val="none" w:sz="0" w:space="0" w:color="auto"/>
                                            <w:right w:val="none" w:sz="0" w:space="0" w:color="auto"/>
                                          </w:divBdr>
                                          <w:divsChild>
                                            <w:div w:id="1122268743">
                                              <w:marLeft w:val="0"/>
                                              <w:marRight w:val="0"/>
                                              <w:marTop w:val="0"/>
                                              <w:marBottom w:val="150"/>
                                              <w:divBdr>
                                                <w:top w:val="none" w:sz="0" w:space="0" w:color="auto"/>
                                                <w:left w:val="none" w:sz="0" w:space="0" w:color="auto"/>
                                                <w:bottom w:val="none" w:sz="0" w:space="0" w:color="auto"/>
                                                <w:right w:val="none" w:sz="0" w:space="0" w:color="auto"/>
                                              </w:divBdr>
                                              <w:divsChild>
                                                <w:div w:id="210699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15692">
                                          <w:marLeft w:val="0"/>
                                          <w:marRight w:val="0"/>
                                          <w:marTop w:val="0"/>
                                          <w:marBottom w:val="0"/>
                                          <w:divBdr>
                                            <w:top w:val="none" w:sz="0" w:space="0" w:color="auto"/>
                                            <w:left w:val="none" w:sz="0" w:space="0" w:color="auto"/>
                                            <w:bottom w:val="none" w:sz="0" w:space="0" w:color="auto"/>
                                            <w:right w:val="none" w:sz="0" w:space="0" w:color="auto"/>
                                          </w:divBdr>
                                          <w:divsChild>
                                            <w:div w:id="647394525">
                                              <w:marLeft w:val="0"/>
                                              <w:marRight w:val="0"/>
                                              <w:marTop w:val="0"/>
                                              <w:marBottom w:val="150"/>
                                              <w:divBdr>
                                                <w:top w:val="none" w:sz="0" w:space="0" w:color="auto"/>
                                                <w:left w:val="none" w:sz="0" w:space="0" w:color="auto"/>
                                                <w:bottom w:val="none" w:sz="0" w:space="0" w:color="auto"/>
                                                <w:right w:val="none" w:sz="0" w:space="0" w:color="auto"/>
                                              </w:divBdr>
                                              <w:divsChild>
                                                <w:div w:id="441220613">
                                                  <w:marLeft w:val="0"/>
                                                  <w:marRight w:val="0"/>
                                                  <w:marTop w:val="0"/>
                                                  <w:marBottom w:val="0"/>
                                                  <w:divBdr>
                                                    <w:top w:val="none" w:sz="0" w:space="0" w:color="auto"/>
                                                    <w:left w:val="none" w:sz="0" w:space="0" w:color="auto"/>
                                                    <w:bottom w:val="none" w:sz="0" w:space="0" w:color="auto"/>
                                                    <w:right w:val="none" w:sz="0" w:space="0" w:color="auto"/>
                                                  </w:divBdr>
                                                  <w:divsChild>
                                                    <w:div w:id="5905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801403">
          <w:marLeft w:val="0"/>
          <w:marRight w:val="0"/>
          <w:marTop w:val="0"/>
          <w:marBottom w:val="0"/>
          <w:divBdr>
            <w:top w:val="none" w:sz="0" w:space="0" w:color="auto"/>
            <w:left w:val="none" w:sz="0" w:space="0" w:color="auto"/>
            <w:bottom w:val="none" w:sz="0" w:space="0" w:color="auto"/>
            <w:right w:val="none" w:sz="0" w:space="0" w:color="auto"/>
          </w:divBdr>
        </w:div>
        <w:div w:id="546992732">
          <w:marLeft w:val="0"/>
          <w:marRight w:val="0"/>
          <w:marTop w:val="0"/>
          <w:marBottom w:val="0"/>
          <w:divBdr>
            <w:top w:val="none" w:sz="0" w:space="0" w:color="auto"/>
            <w:left w:val="none" w:sz="0" w:space="0" w:color="auto"/>
            <w:bottom w:val="none" w:sz="0" w:space="0" w:color="auto"/>
            <w:right w:val="none" w:sz="0" w:space="0" w:color="auto"/>
          </w:divBdr>
          <w:divsChild>
            <w:div w:id="372656834">
              <w:marLeft w:val="0"/>
              <w:marRight w:val="0"/>
              <w:marTop w:val="0"/>
              <w:marBottom w:val="0"/>
              <w:divBdr>
                <w:top w:val="none" w:sz="0" w:space="0" w:color="auto"/>
                <w:left w:val="none" w:sz="0" w:space="0" w:color="auto"/>
                <w:bottom w:val="none" w:sz="0" w:space="0" w:color="auto"/>
                <w:right w:val="none" w:sz="0" w:space="0" w:color="auto"/>
              </w:divBdr>
            </w:div>
          </w:divsChild>
        </w:div>
        <w:div w:id="977342911">
          <w:marLeft w:val="0"/>
          <w:marRight w:val="0"/>
          <w:marTop w:val="0"/>
          <w:marBottom w:val="0"/>
          <w:divBdr>
            <w:top w:val="none" w:sz="0" w:space="0" w:color="auto"/>
            <w:left w:val="none" w:sz="0" w:space="0" w:color="auto"/>
            <w:bottom w:val="none" w:sz="0" w:space="0" w:color="auto"/>
            <w:right w:val="none" w:sz="0" w:space="0" w:color="auto"/>
          </w:divBdr>
          <w:divsChild>
            <w:div w:id="1585919445">
              <w:marLeft w:val="0"/>
              <w:marRight w:val="0"/>
              <w:marTop w:val="0"/>
              <w:marBottom w:val="0"/>
              <w:divBdr>
                <w:top w:val="none" w:sz="0" w:space="0" w:color="auto"/>
                <w:left w:val="none" w:sz="0" w:space="0" w:color="auto"/>
                <w:bottom w:val="none" w:sz="0" w:space="0" w:color="auto"/>
                <w:right w:val="none" w:sz="0" w:space="0" w:color="auto"/>
              </w:divBdr>
              <w:divsChild>
                <w:div w:id="741559958">
                  <w:marLeft w:val="0"/>
                  <w:marRight w:val="0"/>
                  <w:marTop w:val="0"/>
                  <w:marBottom w:val="0"/>
                  <w:divBdr>
                    <w:top w:val="none" w:sz="0" w:space="0" w:color="auto"/>
                    <w:left w:val="none" w:sz="0" w:space="0" w:color="auto"/>
                    <w:bottom w:val="none" w:sz="0" w:space="0" w:color="auto"/>
                    <w:right w:val="none" w:sz="0" w:space="0" w:color="auto"/>
                  </w:divBdr>
                  <w:divsChild>
                    <w:div w:id="1067650574">
                      <w:marLeft w:val="0"/>
                      <w:marRight w:val="0"/>
                      <w:marTop w:val="0"/>
                      <w:marBottom w:val="0"/>
                      <w:divBdr>
                        <w:top w:val="none" w:sz="0" w:space="0" w:color="auto"/>
                        <w:left w:val="none" w:sz="0" w:space="0" w:color="auto"/>
                        <w:bottom w:val="none" w:sz="0" w:space="0" w:color="auto"/>
                        <w:right w:val="none" w:sz="0" w:space="0" w:color="auto"/>
                      </w:divBdr>
                      <w:divsChild>
                        <w:div w:id="134296428">
                          <w:marLeft w:val="0"/>
                          <w:marRight w:val="0"/>
                          <w:marTop w:val="0"/>
                          <w:marBottom w:val="0"/>
                          <w:divBdr>
                            <w:top w:val="none" w:sz="0" w:space="0" w:color="auto"/>
                            <w:left w:val="none" w:sz="0" w:space="0" w:color="auto"/>
                            <w:bottom w:val="none" w:sz="0" w:space="0" w:color="auto"/>
                            <w:right w:val="none" w:sz="0" w:space="0" w:color="auto"/>
                          </w:divBdr>
                          <w:divsChild>
                            <w:div w:id="1290088281">
                              <w:marLeft w:val="0"/>
                              <w:marRight w:val="0"/>
                              <w:marTop w:val="0"/>
                              <w:marBottom w:val="0"/>
                              <w:divBdr>
                                <w:top w:val="none" w:sz="0" w:space="0" w:color="auto"/>
                                <w:left w:val="none" w:sz="0" w:space="0" w:color="auto"/>
                                <w:bottom w:val="none" w:sz="0" w:space="0" w:color="auto"/>
                                <w:right w:val="none" w:sz="0" w:space="0" w:color="auto"/>
                              </w:divBdr>
                              <w:divsChild>
                                <w:div w:id="1068578702">
                                  <w:marLeft w:val="0"/>
                                  <w:marRight w:val="0"/>
                                  <w:marTop w:val="0"/>
                                  <w:marBottom w:val="0"/>
                                  <w:divBdr>
                                    <w:top w:val="none" w:sz="0" w:space="0" w:color="auto"/>
                                    <w:left w:val="none" w:sz="0" w:space="0" w:color="auto"/>
                                    <w:bottom w:val="none" w:sz="0" w:space="0" w:color="auto"/>
                                    <w:right w:val="none" w:sz="0" w:space="0" w:color="auto"/>
                                  </w:divBdr>
                                  <w:divsChild>
                                    <w:div w:id="418217671">
                                      <w:marLeft w:val="0"/>
                                      <w:marRight w:val="0"/>
                                      <w:marTop w:val="0"/>
                                      <w:marBottom w:val="0"/>
                                      <w:divBdr>
                                        <w:top w:val="none" w:sz="0" w:space="0" w:color="auto"/>
                                        <w:left w:val="none" w:sz="0" w:space="0" w:color="auto"/>
                                        <w:bottom w:val="none" w:sz="0" w:space="0" w:color="auto"/>
                                        <w:right w:val="none" w:sz="0" w:space="0" w:color="auto"/>
                                      </w:divBdr>
                                      <w:divsChild>
                                        <w:div w:id="1549611485">
                                          <w:marLeft w:val="0"/>
                                          <w:marRight w:val="0"/>
                                          <w:marTop w:val="0"/>
                                          <w:marBottom w:val="0"/>
                                          <w:divBdr>
                                            <w:top w:val="none" w:sz="0" w:space="0" w:color="auto"/>
                                            <w:left w:val="none" w:sz="0" w:space="0" w:color="auto"/>
                                            <w:bottom w:val="none" w:sz="0" w:space="0" w:color="auto"/>
                                            <w:right w:val="none" w:sz="0" w:space="0" w:color="auto"/>
                                          </w:divBdr>
                                          <w:divsChild>
                                            <w:div w:id="1523281269">
                                              <w:marLeft w:val="0"/>
                                              <w:marRight w:val="0"/>
                                              <w:marTop w:val="0"/>
                                              <w:marBottom w:val="0"/>
                                              <w:divBdr>
                                                <w:top w:val="none" w:sz="0" w:space="0" w:color="auto"/>
                                                <w:left w:val="none" w:sz="0" w:space="0" w:color="auto"/>
                                                <w:bottom w:val="none" w:sz="0" w:space="0" w:color="auto"/>
                                                <w:right w:val="none" w:sz="0" w:space="0" w:color="auto"/>
                                              </w:divBdr>
                                            </w:div>
                                          </w:divsChild>
                                        </w:div>
                                        <w:div w:id="1730225854">
                                          <w:marLeft w:val="0"/>
                                          <w:marRight w:val="0"/>
                                          <w:marTop w:val="0"/>
                                          <w:marBottom w:val="0"/>
                                          <w:divBdr>
                                            <w:top w:val="none" w:sz="0" w:space="0" w:color="auto"/>
                                            <w:left w:val="none" w:sz="0" w:space="0" w:color="auto"/>
                                            <w:bottom w:val="none" w:sz="0" w:space="0" w:color="auto"/>
                                            <w:right w:val="none" w:sz="0" w:space="0" w:color="auto"/>
                                          </w:divBdr>
                                          <w:divsChild>
                                            <w:div w:id="899829601">
                                              <w:marLeft w:val="0"/>
                                              <w:marRight w:val="0"/>
                                              <w:marTop w:val="0"/>
                                              <w:marBottom w:val="0"/>
                                              <w:divBdr>
                                                <w:top w:val="none" w:sz="0" w:space="0" w:color="auto"/>
                                                <w:left w:val="none" w:sz="0" w:space="0" w:color="auto"/>
                                                <w:bottom w:val="none" w:sz="0" w:space="0" w:color="auto"/>
                                                <w:right w:val="none" w:sz="0" w:space="0" w:color="auto"/>
                                              </w:divBdr>
                                              <w:divsChild>
                                                <w:div w:id="30123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18476">
                                          <w:marLeft w:val="0"/>
                                          <w:marRight w:val="0"/>
                                          <w:marTop w:val="0"/>
                                          <w:marBottom w:val="0"/>
                                          <w:divBdr>
                                            <w:top w:val="none" w:sz="0" w:space="0" w:color="auto"/>
                                            <w:left w:val="none" w:sz="0" w:space="0" w:color="auto"/>
                                            <w:bottom w:val="none" w:sz="0" w:space="0" w:color="auto"/>
                                            <w:right w:val="none" w:sz="0" w:space="0" w:color="auto"/>
                                          </w:divBdr>
                                        </w:div>
                                        <w:div w:id="5935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872080">
          <w:marLeft w:val="0"/>
          <w:marRight w:val="0"/>
          <w:marTop w:val="0"/>
          <w:marBottom w:val="0"/>
          <w:divBdr>
            <w:top w:val="none" w:sz="0" w:space="0" w:color="auto"/>
            <w:left w:val="none" w:sz="0" w:space="0" w:color="auto"/>
            <w:bottom w:val="none" w:sz="0" w:space="0" w:color="auto"/>
            <w:right w:val="none" w:sz="0" w:space="0" w:color="auto"/>
          </w:divBdr>
        </w:div>
        <w:div w:id="74088080">
          <w:marLeft w:val="0"/>
          <w:marRight w:val="0"/>
          <w:marTop w:val="0"/>
          <w:marBottom w:val="0"/>
          <w:divBdr>
            <w:top w:val="none" w:sz="0" w:space="0" w:color="auto"/>
            <w:left w:val="none" w:sz="0" w:space="0" w:color="auto"/>
            <w:bottom w:val="none" w:sz="0" w:space="0" w:color="auto"/>
            <w:right w:val="none" w:sz="0" w:space="0" w:color="auto"/>
          </w:divBdr>
          <w:divsChild>
            <w:div w:id="1269585125">
              <w:marLeft w:val="0"/>
              <w:marRight w:val="0"/>
              <w:marTop w:val="0"/>
              <w:marBottom w:val="0"/>
              <w:divBdr>
                <w:top w:val="none" w:sz="0" w:space="0" w:color="auto"/>
                <w:left w:val="none" w:sz="0" w:space="0" w:color="auto"/>
                <w:bottom w:val="none" w:sz="0" w:space="0" w:color="auto"/>
                <w:right w:val="none" w:sz="0" w:space="0" w:color="auto"/>
              </w:divBdr>
            </w:div>
          </w:divsChild>
        </w:div>
        <w:div w:id="457337003">
          <w:marLeft w:val="0"/>
          <w:marRight w:val="0"/>
          <w:marTop w:val="0"/>
          <w:marBottom w:val="0"/>
          <w:divBdr>
            <w:top w:val="none" w:sz="0" w:space="0" w:color="auto"/>
            <w:left w:val="none" w:sz="0" w:space="0" w:color="auto"/>
            <w:bottom w:val="none" w:sz="0" w:space="0" w:color="auto"/>
            <w:right w:val="none" w:sz="0" w:space="0" w:color="auto"/>
          </w:divBdr>
        </w:div>
        <w:div w:id="297878180">
          <w:marLeft w:val="0"/>
          <w:marRight w:val="0"/>
          <w:marTop w:val="0"/>
          <w:marBottom w:val="0"/>
          <w:divBdr>
            <w:top w:val="none" w:sz="0" w:space="0" w:color="auto"/>
            <w:left w:val="none" w:sz="0" w:space="0" w:color="auto"/>
            <w:bottom w:val="none" w:sz="0" w:space="0" w:color="auto"/>
            <w:right w:val="none" w:sz="0" w:space="0" w:color="auto"/>
          </w:divBdr>
          <w:divsChild>
            <w:div w:id="235946106">
              <w:marLeft w:val="0"/>
              <w:marRight w:val="0"/>
              <w:marTop w:val="0"/>
              <w:marBottom w:val="0"/>
              <w:divBdr>
                <w:top w:val="none" w:sz="0" w:space="0" w:color="auto"/>
                <w:left w:val="none" w:sz="0" w:space="0" w:color="auto"/>
                <w:bottom w:val="none" w:sz="0" w:space="0" w:color="auto"/>
                <w:right w:val="none" w:sz="0" w:space="0" w:color="auto"/>
              </w:divBdr>
            </w:div>
          </w:divsChild>
        </w:div>
        <w:div w:id="569273776">
          <w:marLeft w:val="0"/>
          <w:marRight w:val="0"/>
          <w:marTop w:val="0"/>
          <w:marBottom w:val="0"/>
          <w:divBdr>
            <w:top w:val="none" w:sz="0" w:space="0" w:color="auto"/>
            <w:left w:val="none" w:sz="0" w:space="0" w:color="auto"/>
            <w:bottom w:val="none" w:sz="0" w:space="0" w:color="auto"/>
            <w:right w:val="none" w:sz="0" w:space="0" w:color="auto"/>
          </w:divBdr>
        </w:div>
        <w:div w:id="793987839">
          <w:marLeft w:val="0"/>
          <w:marRight w:val="0"/>
          <w:marTop w:val="0"/>
          <w:marBottom w:val="0"/>
          <w:divBdr>
            <w:top w:val="none" w:sz="0" w:space="0" w:color="auto"/>
            <w:left w:val="none" w:sz="0" w:space="0" w:color="auto"/>
            <w:bottom w:val="none" w:sz="0" w:space="0" w:color="auto"/>
            <w:right w:val="none" w:sz="0" w:space="0" w:color="auto"/>
          </w:divBdr>
          <w:divsChild>
            <w:div w:id="417288185">
              <w:marLeft w:val="0"/>
              <w:marRight w:val="0"/>
              <w:marTop w:val="0"/>
              <w:marBottom w:val="0"/>
              <w:divBdr>
                <w:top w:val="none" w:sz="0" w:space="0" w:color="auto"/>
                <w:left w:val="none" w:sz="0" w:space="0" w:color="auto"/>
                <w:bottom w:val="none" w:sz="0" w:space="0" w:color="auto"/>
                <w:right w:val="none" w:sz="0" w:space="0" w:color="auto"/>
              </w:divBdr>
            </w:div>
          </w:divsChild>
        </w:div>
        <w:div w:id="746653358">
          <w:marLeft w:val="0"/>
          <w:marRight w:val="0"/>
          <w:marTop w:val="0"/>
          <w:marBottom w:val="0"/>
          <w:divBdr>
            <w:top w:val="none" w:sz="0" w:space="0" w:color="auto"/>
            <w:left w:val="none" w:sz="0" w:space="0" w:color="auto"/>
            <w:bottom w:val="none" w:sz="0" w:space="0" w:color="auto"/>
            <w:right w:val="none" w:sz="0" w:space="0" w:color="auto"/>
          </w:divBdr>
        </w:div>
        <w:div w:id="645748114">
          <w:marLeft w:val="0"/>
          <w:marRight w:val="0"/>
          <w:marTop w:val="0"/>
          <w:marBottom w:val="0"/>
          <w:divBdr>
            <w:top w:val="none" w:sz="0" w:space="0" w:color="auto"/>
            <w:left w:val="none" w:sz="0" w:space="0" w:color="auto"/>
            <w:bottom w:val="none" w:sz="0" w:space="0" w:color="auto"/>
            <w:right w:val="none" w:sz="0" w:space="0" w:color="auto"/>
          </w:divBdr>
          <w:divsChild>
            <w:div w:id="1476482946">
              <w:marLeft w:val="0"/>
              <w:marRight w:val="0"/>
              <w:marTop w:val="0"/>
              <w:marBottom w:val="0"/>
              <w:divBdr>
                <w:top w:val="none" w:sz="0" w:space="0" w:color="auto"/>
                <w:left w:val="none" w:sz="0" w:space="0" w:color="auto"/>
                <w:bottom w:val="none" w:sz="0" w:space="0" w:color="auto"/>
                <w:right w:val="none" w:sz="0" w:space="0" w:color="auto"/>
              </w:divBdr>
            </w:div>
          </w:divsChild>
        </w:div>
        <w:div w:id="1868985230">
          <w:marLeft w:val="0"/>
          <w:marRight w:val="0"/>
          <w:marTop w:val="0"/>
          <w:marBottom w:val="0"/>
          <w:divBdr>
            <w:top w:val="none" w:sz="0" w:space="0" w:color="auto"/>
            <w:left w:val="none" w:sz="0" w:space="0" w:color="auto"/>
            <w:bottom w:val="none" w:sz="0" w:space="0" w:color="auto"/>
            <w:right w:val="none" w:sz="0" w:space="0" w:color="auto"/>
          </w:divBdr>
        </w:div>
        <w:div w:id="1334843345">
          <w:marLeft w:val="0"/>
          <w:marRight w:val="0"/>
          <w:marTop w:val="0"/>
          <w:marBottom w:val="0"/>
          <w:divBdr>
            <w:top w:val="none" w:sz="0" w:space="0" w:color="auto"/>
            <w:left w:val="none" w:sz="0" w:space="0" w:color="auto"/>
            <w:bottom w:val="none" w:sz="0" w:space="0" w:color="auto"/>
            <w:right w:val="none" w:sz="0" w:space="0" w:color="auto"/>
          </w:divBdr>
          <w:divsChild>
            <w:div w:id="1199244394">
              <w:marLeft w:val="0"/>
              <w:marRight w:val="0"/>
              <w:marTop w:val="0"/>
              <w:marBottom w:val="0"/>
              <w:divBdr>
                <w:top w:val="none" w:sz="0" w:space="0" w:color="auto"/>
                <w:left w:val="none" w:sz="0" w:space="0" w:color="auto"/>
                <w:bottom w:val="none" w:sz="0" w:space="0" w:color="auto"/>
                <w:right w:val="none" w:sz="0" w:space="0" w:color="auto"/>
              </w:divBdr>
            </w:div>
          </w:divsChild>
        </w:div>
        <w:div w:id="1156217878">
          <w:marLeft w:val="0"/>
          <w:marRight w:val="0"/>
          <w:marTop w:val="0"/>
          <w:marBottom w:val="0"/>
          <w:divBdr>
            <w:top w:val="none" w:sz="0" w:space="0" w:color="auto"/>
            <w:left w:val="none" w:sz="0" w:space="0" w:color="auto"/>
            <w:bottom w:val="none" w:sz="0" w:space="0" w:color="auto"/>
            <w:right w:val="none" w:sz="0" w:space="0" w:color="auto"/>
          </w:divBdr>
        </w:div>
        <w:div w:id="166600770">
          <w:marLeft w:val="0"/>
          <w:marRight w:val="0"/>
          <w:marTop w:val="0"/>
          <w:marBottom w:val="0"/>
          <w:divBdr>
            <w:top w:val="none" w:sz="0" w:space="0" w:color="auto"/>
            <w:left w:val="none" w:sz="0" w:space="0" w:color="auto"/>
            <w:bottom w:val="none" w:sz="0" w:space="0" w:color="auto"/>
            <w:right w:val="none" w:sz="0" w:space="0" w:color="auto"/>
          </w:divBdr>
          <w:divsChild>
            <w:div w:id="205531553">
              <w:marLeft w:val="0"/>
              <w:marRight w:val="0"/>
              <w:marTop w:val="0"/>
              <w:marBottom w:val="0"/>
              <w:divBdr>
                <w:top w:val="none" w:sz="0" w:space="0" w:color="auto"/>
                <w:left w:val="none" w:sz="0" w:space="0" w:color="auto"/>
                <w:bottom w:val="none" w:sz="0" w:space="0" w:color="auto"/>
                <w:right w:val="none" w:sz="0" w:space="0" w:color="auto"/>
              </w:divBdr>
            </w:div>
          </w:divsChild>
        </w:div>
        <w:div w:id="83192150">
          <w:marLeft w:val="0"/>
          <w:marRight w:val="0"/>
          <w:marTop w:val="0"/>
          <w:marBottom w:val="0"/>
          <w:divBdr>
            <w:top w:val="none" w:sz="0" w:space="0" w:color="auto"/>
            <w:left w:val="none" w:sz="0" w:space="0" w:color="auto"/>
            <w:bottom w:val="none" w:sz="0" w:space="0" w:color="auto"/>
            <w:right w:val="none" w:sz="0" w:space="0" w:color="auto"/>
          </w:divBdr>
        </w:div>
        <w:div w:id="1816142272">
          <w:marLeft w:val="0"/>
          <w:marRight w:val="0"/>
          <w:marTop w:val="0"/>
          <w:marBottom w:val="0"/>
          <w:divBdr>
            <w:top w:val="none" w:sz="0" w:space="0" w:color="auto"/>
            <w:left w:val="none" w:sz="0" w:space="0" w:color="auto"/>
            <w:bottom w:val="none" w:sz="0" w:space="0" w:color="auto"/>
            <w:right w:val="none" w:sz="0" w:space="0" w:color="auto"/>
          </w:divBdr>
          <w:divsChild>
            <w:div w:id="1038237193">
              <w:marLeft w:val="0"/>
              <w:marRight w:val="0"/>
              <w:marTop w:val="0"/>
              <w:marBottom w:val="0"/>
              <w:divBdr>
                <w:top w:val="none" w:sz="0" w:space="0" w:color="auto"/>
                <w:left w:val="none" w:sz="0" w:space="0" w:color="auto"/>
                <w:bottom w:val="none" w:sz="0" w:space="0" w:color="auto"/>
                <w:right w:val="none" w:sz="0" w:space="0" w:color="auto"/>
              </w:divBdr>
            </w:div>
          </w:divsChild>
        </w:div>
        <w:div w:id="1343242064">
          <w:marLeft w:val="0"/>
          <w:marRight w:val="0"/>
          <w:marTop w:val="0"/>
          <w:marBottom w:val="0"/>
          <w:divBdr>
            <w:top w:val="none" w:sz="0" w:space="0" w:color="auto"/>
            <w:left w:val="none" w:sz="0" w:space="0" w:color="auto"/>
            <w:bottom w:val="none" w:sz="0" w:space="0" w:color="auto"/>
            <w:right w:val="none" w:sz="0" w:space="0" w:color="auto"/>
          </w:divBdr>
          <w:divsChild>
            <w:div w:id="1571385567">
              <w:marLeft w:val="0"/>
              <w:marRight w:val="0"/>
              <w:marTop w:val="0"/>
              <w:marBottom w:val="0"/>
              <w:divBdr>
                <w:top w:val="none" w:sz="0" w:space="0" w:color="auto"/>
                <w:left w:val="none" w:sz="0" w:space="0" w:color="auto"/>
                <w:bottom w:val="none" w:sz="0" w:space="0" w:color="auto"/>
                <w:right w:val="none" w:sz="0" w:space="0" w:color="auto"/>
              </w:divBdr>
              <w:divsChild>
                <w:div w:id="1291982515">
                  <w:marLeft w:val="0"/>
                  <w:marRight w:val="0"/>
                  <w:marTop w:val="0"/>
                  <w:marBottom w:val="0"/>
                  <w:divBdr>
                    <w:top w:val="none" w:sz="0" w:space="0" w:color="auto"/>
                    <w:left w:val="none" w:sz="0" w:space="0" w:color="auto"/>
                    <w:bottom w:val="none" w:sz="0" w:space="0" w:color="auto"/>
                    <w:right w:val="none" w:sz="0" w:space="0" w:color="auto"/>
                  </w:divBdr>
                  <w:divsChild>
                    <w:div w:id="17076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2432">
          <w:marLeft w:val="0"/>
          <w:marRight w:val="0"/>
          <w:marTop w:val="0"/>
          <w:marBottom w:val="0"/>
          <w:divBdr>
            <w:top w:val="none" w:sz="0" w:space="0" w:color="auto"/>
            <w:left w:val="none" w:sz="0" w:space="0" w:color="auto"/>
            <w:bottom w:val="none" w:sz="0" w:space="0" w:color="auto"/>
            <w:right w:val="none" w:sz="0" w:space="0" w:color="auto"/>
          </w:divBdr>
          <w:divsChild>
            <w:div w:id="668096261">
              <w:marLeft w:val="0"/>
              <w:marRight w:val="0"/>
              <w:marTop w:val="0"/>
              <w:marBottom w:val="0"/>
              <w:divBdr>
                <w:top w:val="none" w:sz="0" w:space="0" w:color="auto"/>
                <w:left w:val="none" w:sz="0" w:space="0" w:color="auto"/>
                <w:bottom w:val="none" w:sz="0" w:space="0" w:color="auto"/>
                <w:right w:val="none" w:sz="0" w:space="0" w:color="auto"/>
              </w:divBdr>
              <w:divsChild>
                <w:div w:id="382800962">
                  <w:marLeft w:val="0"/>
                  <w:marRight w:val="0"/>
                  <w:marTop w:val="0"/>
                  <w:marBottom w:val="0"/>
                  <w:divBdr>
                    <w:top w:val="none" w:sz="0" w:space="0" w:color="auto"/>
                    <w:left w:val="none" w:sz="0" w:space="0" w:color="auto"/>
                    <w:bottom w:val="none" w:sz="0" w:space="0" w:color="auto"/>
                    <w:right w:val="none" w:sz="0" w:space="0" w:color="auto"/>
                  </w:divBdr>
                  <w:divsChild>
                    <w:div w:id="209663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92365">
          <w:marLeft w:val="0"/>
          <w:marRight w:val="0"/>
          <w:marTop w:val="0"/>
          <w:marBottom w:val="0"/>
          <w:divBdr>
            <w:top w:val="none" w:sz="0" w:space="0" w:color="auto"/>
            <w:left w:val="none" w:sz="0" w:space="0" w:color="auto"/>
            <w:bottom w:val="none" w:sz="0" w:space="0" w:color="auto"/>
            <w:right w:val="none" w:sz="0" w:space="0" w:color="auto"/>
          </w:divBdr>
          <w:divsChild>
            <w:div w:id="318659194">
              <w:marLeft w:val="0"/>
              <w:marRight w:val="0"/>
              <w:marTop w:val="0"/>
              <w:marBottom w:val="0"/>
              <w:divBdr>
                <w:top w:val="none" w:sz="0" w:space="0" w:color="auto"/>
                <w:left w:val="none" w:sz="0" w:space="0" w:color="auto"/>
                <w:bottom w:val="none" w:sz="0" w:space="0" w:color="auto"/>
                <w:right w:val="none" w:sz="0" w:space="0" w:color="auto"/>
              </w:divBdr>
              <w:divsChild>
                <w:div w:id="1447695482">
                  <w:marLeft w:val="0"/>
                  <w:marRight w:val="0"/>
                  <w:marTop w:val="0"/>
                  <w:marBottom w:val="0"/>
                  <w:divBdr>
                    <w:top w:val="none" w:sz="0" w:space="0" w:color="auto"/>
                    <w:left w:val="none" w:sz="0" w:space="0" w:color="auto"/>
                    <w:bottom w:val="none" w:sz="0" w:space="0" w:color="auto"/>
                    <w:right w:val="none" w:sz="0" w:space="0" w:color="auto"/>
                  </w:divBdr>
                  <w:divsChild>
                    <w:div w:id="213844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763001">
          <w:marLeft w:val="0"/>
          <w:marRight w:val="0"/>
          <w:marTop w:val="0"/>
          <w:marBottom w:val="0"/>
          <w:divBdr>
            <w:top w:val="none" w:sz="0" w:space="0" w:color="auto"/>
            <w:left w:val="none" w:sz="0" w:space="0" w:color="auto"/>
            <w:bottom w:val="none" w:sz="0" w:space="0" w:color="auto"/>
            <w:right w:val="none" w:sz="0" w:space="0" w:color="auto"/>
          </w:divBdr>
          <w:divsChild>
            <w:div w:id="1164200900">
              <w:marLeft w:val="0"/>
              <w:marRight w:val="0"/>
              <w:marTop w:val="0"/>
              <w:marBottom w:val="0"/>
              <w:divBdr>
                <w:top w:val="none" w:sz="0" w:space="0" w:color="auto"/>
                <w:left w:val="none" w:sz="0" w:space="0" w:color="auto"/>
                <w:bottom w:val="none" w:sz="0" w:space="0" w:color="auto"/>
                <w:right w:val="none" w:sz="0" w:space="0" w:color="auto"/>
              </w:divBdr>
              <w:divsChild>
                <w:div w:id="1673488930">
                  <w:marLeft w:val="0"/>
                  <w:marRight w:val="0"/>
                  <w:marTop w:val="0"/>
                  <w:marBottom w:val="0"/>
                  <w:divBdr>
                    <w:top w:val="none" w:sz="0" w:space="0" w:color="auto"/>
                    <w:left w:val="none" w:sz="0" w:space="0" w:color="auto"/>
                    <w:bottom w:val="none" w:sz="0" w:space="0" w:color="auto"/>
                    <w:right w:val="none" w:sz="0" w:space="0" w:color="auto"/>
                  </w:divBdr>
                  <w:divsChild>
                    <w:div w:id="8603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883102">
          <w:marLeft w:val="0"/>
          <w:marRight w:val="0"/>
          <w:marTop w:val="0"/>
          <w:marBottom w:val="0"/>
          <w:divBdr>
            <w:top w:val="none" w:sz="0" w:space="0" w:color="auto"/>
            <w:left w:val="none" w:sz="0" w:space="0" w:color="auto"/>
            <w:bottom w:val="none" w:sz="0" w:space="0" w:color="auto"/>
            <w:right w:val="none" w:sz="0" w:space="0" w:color="auto"/>
          </w:divBdr>
          <w:divsChild>
            <w:div w:id="728266418">
              <w:marLeft w:val="0"/>
              <w:marRight w:val="0"/>
              <w:marTop w:val="0"/>
              <w:marBottom w:val="0"/>
              <w:divBdr>
                <w:top w:val="none" w:sz="0" w:space="0" w:color="auto"/>
                <w:left w:val="none" w:sz="0" w:space="0" w:color="auto"/>
                <w:bottom w:val="none" w:sz="0" w:space="0" w:color="auto"/>
                <w:right w:val="none" w:sz="0" w:space="0" w:color="auto"/>
              </w:divBdr>
              <w:divsChild>
                <w:div w:id="281352011">
                  <w:marLeft w:val="0"/>
                  <w:marRight w:val="0"/>
                  <w:marTop w:val="0"/>
                  <w:marBottom w:val="0"/>
                  <w:divBdr>
                    <w:top w:val="none" w:sz="0" w:space="0" w:color="auto"/>
                    <w:left w:val="none" w:sz="0" w:space="0" w:color="auto"/>
                    <w:bottom w:val="none" w:sz="0" w:space="0" w:color="auto"/>
                    <w:right w:val="none" w:sz="0" w:space="0" w:color="auto"/>
                  </w:divBdr>
                  <w:divsChild>
                    <w:div w:id="3988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77966">
          <w:marLeft w:val="0"/>
          <w:marRight w:val="0"/>
          <w:marTop w:val="0"/>
          <w:marBottom w:val="0"/>
          <w:divBdr>
            <w:top w:val="none" w:sz="0" w:space="0" w:color="auto"/>
            <w:left w:val="none" w:sz="0" w:space="0" w:color="auto"/>
            <w:bottom w:val="none" w:sz="0" w:space="0" w:color="auto"/>
            <w:right w:val="none" w:sz="0" w:space="0" w:color="auto"/>
          </w:divBdr>
        </w:div>
        <w:div w:id="1724138798">
          <w:marLeft w:val="0"/>
          <w:marRight w:val="0"/>
          <w:marTop w:val="0"/>
          <w:marBottom w:val="0"/>
          <w:divBdr>
            <w:top w:val="none" w:sz="0" w:space="0" w:color="auto"/>
            <w:left w:val="none" w:sz="0" w:space="0" w:color="auto"/>
            <w:bottom w:val="none" w:sz="0" w:space="0" w:color="auto"/>
            <w:right w:val="none" w:sz="0" w:space="0" w:color="auto"/>
          </w:divBdr>
          <w:divsChild>
            <w:div w:id="1564174493">
              <w:marLeft w:val="0"/>
              <w:marRight w:val="0"/>
              <w:marTop w:val="0"/>
              <w:marBottom w:val="0"/>
              <w:divBdr>
                <w:top w:val="none" w:sz="0" w:space="0" w:color="auto"/>
                <w:left w:val="none" w:sz="0" w:space="0" w:color="auto"/>
                <w:bottom w:val="none" w:sz="0" w:space="0" w:color="auto"/>
                <w:right w:val="none" w:sz="0" w:space="0" w:color="auto"/>
              </w:divBdr>
            </w:div>
          </w:divsChild>
        </w:div>
        <w:div w:id="180049796">
          <w:marLeft w:val="0"/>
          <w:marRight w:val="0"/>
          <w:marTop w:val="0"/>
          <w:marBottom w:val="0"/>
          <w:divBdr>
            <w:top w:val="none" w:sz="0" w:space="0" w:color="auto"/>
            <w:left w:val="none" w:sz="0" w:space="0" w:color="auto"/>
            <w:bottom w:val="none" w:sz="0" w:space="0" w:color="auto"/>
            <w:right w:val="none" w:sz="0" w:space="0" w:color="auto"/>
          </w:divBdr>
        </w:div>
        <w:div w:id="522599270">
          <w:marLeft w:val="0"/>
          <w:marRight w:val="0"/>
          <w:marTop w:val="0"/>
          <w:marBottom w:val="0"/>
          <w:divBdr>
            <w:top w:val="none" w:sz="0" w:space="0" w:color="auto"/>
            <w:left w:val="none" w:sz="0" w:space="0" w:color="auto"/>
            <w:bottom w:val="none" w:sz="0" w:space="0" w:color="auto"/>
            <w:right w:val="none" w:sz="0" w:space="0" w:color="auto"/>
          </w:divBdr>
          <w:divsChild>
            <w:div w:id="128010833">
              <w:marLeft w:val="0"/>
              <w:marRight w:val="0"/>
              <w:marTop w:val="0"/>
              <w:marBottom w:val="0"/>
              <w:divBdr>
                <w:top w:val="none" w:sz="0" w:space="0" w:color="auto"/>
                <w:left w:val="none" w:sz="0" w:space="0" w:color="auto"/>
                <w:bottom w:val="none" w:sz="0" w:space="0" w:color="auto"/>
                <w:right w:val="none" w:sz="0" w:space="0" w:color="auto"/>
              </w:divBdr>
            </w:div>
          </w:divsChild>
        </w:div>
        <w:div w:id="1147936520">
          <w:marLeft w:val="0"/>
          <w:marRight w:val="0"/>
          <w:marTop w:val="0"/>
          <w:marBottom w:val="0"/>
          <w:divBdr>
            <w:top w:val="none" w:sz="0" w:space="0" w:color="auto"/>
            <w:left w:val="none" w:sz="0" w:space="0" w:color="auto"/>
            <w:bottom w:val="none" w:sz="0" w:space="0" w:color="auto"/>
            <w:right w:val="none" w:sz="0" w:space="0" w:color="auto"/>
          </w:divBdr>
        </w:div>
        <w:div w:id="445974553">
          <w:marLeft w:val="0"/>
          <w:marRight w:val="0"/>
          <w:marTop w:val="0"/>
          <w:marBottom w:val="0"/>
          <w:divBdr>
            <w:top w:val="none" w:sz="0" w:space="0" w:color="auto"/>
            <w:left w:val="none" w:sz="0" w:space="0" w:color="auto"/>
            <w:bottom w:val="none" w:sz="0" w:space="0" w:color="auto"/>
            <w:right w:val="none" w:sz="0" w:space="0" w:color="auto"/>
          </w:divBdr>
          <w:divsChild>
            <w:div w:id="304432444">
              <w:marLeft w:val="0"/>
              <w:marRight w:val="0"/>
              <w:marTop w:val="0"/>
              <w:marBottom w:val="0"/>
              <w:divBdr>
                <w:top w:val="none" w:sz="0" w:space="0" w:color="auto"/>
                <w:left w:val="none" w:sz="0" w:space="0" w:color="auto"/>
                <w:bottom w:val="none" w:sz="0" w:space="0" w:color="auto"/>
                <w:right w:val="none" w:sz="0" w:space="0" w:color="auto"/>
              </w:divBdr>
            </w:div>
          </w:divsChild>
        </w:div>
        <w:div w:id="740523149">
          <w:marLeft w:val="0"/>
          <w:marRight w:val="0"/>
          <w:marTop w:val="0"/>
          <w:marBottom w:val="0"/>
          <w:divBdr>
            <w:top w:val="none" w:sz="0" w:space="0" w:color="auto"/>
            <w:left w:val="none" w:sz="0" w:space="0" w:color="auto"/>
            <w:bottom w:val="none" w:sz="0" w:space="0" w:color="auto"/>
            <w:right w:val="none" w:sz="0" w:space="0" w:color="auto"/>
          </w:divBdr>
        </w:div>
        <w:div w:id="490567172">
          <w:marLeft w:val="0"/>
          <w:marRight w:val="0"/>
          <w:marTop w:val="0"/>
          <w:marBottom w:val="0"/>
          <w:divBdr>
            <w:top w:val="none" w:sz="0" w:space="0" w:color="auto"/>
            <w:left w:val="none" w:sz="0" w:space="0" w:color="auto"/>
            <w:bottom w:val="none" w:sz="0" w:space="0" w:color="auto"/>
            <w:right w:val="none" w:sz="0" w:space="0" w:color="auto"/>
          </w:divBdr>
          <w:divsChild>
            <w:div w:id="125917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bm.com/it-it/topics/generative-ai" TargetMode="External"/><Relationship Id="rId13" Type="http://schemas.openxmlformats.org/officeDocument/2006/relationships/hyperlink" Target="https://www.ibm.com/it-it/topics/supervised-learning" TargetMode="External"/><Relationship Id="rId18" Type="http://schemas.openxmlformats.org/officeDocument/2006/relationships/hyperlink" Target="https://www.ibm.com/it-it/think/topics/ai-accelerator"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ibm.com/it-it/think/topics/field-programmable-gate-arrays" TargetMode="External"/><Relationship Id="rId7" Type="http://schemas.openxmlformats.org/officeDocument/2006/relationships/hyperlink" Target="https://www.ibm.com/it-it/topics/ai-model" TargetMode="External"/><Relationship Id="rId12" Type="http://schemas.openxmlformats.org/officeDocument/2006/relationships/hyperlink" Target="https://www.ibm.com/it-it/topics/machine-learning" TargetMode="External"/><Relationship Id="rId17" Type="http://schemas.openxmlformats.org/officeDocument/2006/relationships/hyperlink" Target="https://research.ibm.com/blog/what-are-semiconductors" TargetMode="External"/><Relationship Id="rId25" Type="http://schemas.openxmlformats.org/officeDocument/2006/relationships/hyperlink" Target="https://www.ibm.com/it-it/topics/internet-of-things" TargetMode="External"/><Relationship Id="rId2" Type="http://schemas.openxmlformats.org/officeDocument/2006/relationships/styles" Target="styles.xml"/><Relationship Id="rId16" Type="http://schemas.openxmlformats.org/officeDocument/2006/relationships/hyperlink" Target="https://www.ibm.com/it-it/think/topics/data-sovereignty" TargetMode="External"/><Relationship Id="rId20" Type="http://schemas.openxmlformats.org/officeDocument/2006/relationships/hyperlink" Target="https://www.ibm.com/it-it/topics/gpu" TargetMode="External"/><Relationship Id="rId1" Type="http://schemas.openxmlformats.org/officeDocument/2006/relationships/numbering" Target="numbering.xml"/><Relationship Id="rId6" Type="http://schemas.openxmlformats.org/officeDocument/2006/relationships/hyperlink" Target="https://www.ibm.com/it-it/topics/artificial-intelligence" TargetMode="External"/><Relationship Id="rId11" Type="http://schemas.openxmlformats.org/officeDocument/2006/relationships/hyperlink" Target="https://www.ibm.com/it-it/topics/large-language-models" TargetMode="External"/><Relationship Id="rId24" Type="http://schemas.openxmlformats.org/officeDocument/2006/relationships/hyperlink" Target="https://www.ibm.com/it-it/topics/data-privacy" TargetMode="External"/><Relationship Id="rId5" Type="http://schemas.openxmlformats.org/officeDocument/2006/relationships/webSettings" Target="webSettings.xml"/><Relationship Id="rId15" Type="http://schemas.openxmlformats.org/officeDocument/2006/relationships/hyperlink" Target="https://www.ibm.com/it-it/topics/data-centers" TargetMode="External"/><Relationship Id="rId23" Type="http://schemas.openxmlformats.org/officeDocument/2006/relationships/hyperlink" Target="https://www.ibm.com/it-it/topics/latency" TargetMode="External"/><Relationship Id="rId10" Type="http://schemas.openxmlformats.org/officeDocument/2006/relationships/hyperlink" Target="https://www.ibm.com/it-it/topics/neural-networks" TargetMode="External"/><Relationship Id="rId19" Type="http://schemas.openxmlformats.org/officeDocument/2006/relationships/hyperlink" Target="https://www.ibm.com/it-it/think/topics/central-processing-unit" TargetMode="External"/><Relationship Id="rId4" Type="http://schemas.openxmlformats.org/officeDocument/2006/relationships/settings" Target="settings.xml"/><Relationship Id="rId9" Type="http://schemas.openxmlformats.org/officeDocument/2006/relationships/hyperlink" Target="https://www.ibm.com/it-it/topics/machine-learning-algorithms" TargetMode="External"/><Relationship Id="rId14" Type="http://schemas.openxmlformats.org/officeDocument/2006/relationships/hyperlink" Target="https://www.ibm.com/it-it/topics/digital-transformation" TargetMode="External"/><Relationship Id="rId22" Type="http://schemas.openxmlformats.org/officeDocument/2006/relationships/hyperlink" Target="https://www.ibm.com/it-it/data-quality" TargetMode="Externa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2583</Words>
  <Characters>14729</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Lavoro</dc:creator>
  <cp:keywords/>
  <dc:description/>
  <cp:lastModifiedBy>Alunno</cp:lastModifiedBy>
  <cp:revision>2</cp:revision>
  <dcterms:created xsi:type="dcterms:W3CDTF">2026-06-24T16:11:00Z</dcterms:created>
  <dcterms:modified xsi:type="dcterms:W3CDTF">2026-06-29T08:10:00Z</dcterms:modified>
</cp:coreProperties>
</file>