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E9" w:rsidRPr="00067EE9" w:rsidRDefault="00067EE9" w:rsidP="00067EE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30"/>
          <w:szCs w:val="30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30"/>
          <w:szCs w:val="30"/>
          <w:lang w:eastAsia="it-IT"/>
        </w:rPr>
        <w:t xml:space="preserve">La rete neurale è un modello di machine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30"/>
          <w:szCs w:val="30"/>
          <w:lang w:eastAsia="it-IT"/>
        </w:rPr>
        <w:t>learning</w:t>
      </w:r>
      <w:proofErr w:type="spellEnd"/>
      <w:r w:rsidRPr="00067EE9">
        <w:rPr>
          <w:rFonts w:ascii="inherit" w:eastAsia="Times New Roman" w:hAnsi="inherit" w:cs="Times New Roman"/>
          <w:color w:val="161616"/>
          <w:sz w:val="30"/>
          <w:szCs w:val="30"/>
          <w:lang w:eastAsia="it-IT"/>
        </w:rPr>
        <w:t xml:space="preserve"> che impila semplici “neuroni” in strati e apprende i pesi e le distorsioni, riconoscendo i modelli dai dati per mappare gli input agli output.</w:t>
      </w:r>
    </w:p>
    <w:p w:rsidR="00067EE9" w:rsidRPr="00067EE9" w:rsidRDefault="00067EE9" w:rsidP="00067EE9">
      <w:pPr>
        <w:shd w:val="clear" w:color="auto" w:fill="FFFFFF"/>
        <w:spacing w:beforeAutospacing="1" w:after="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Le reti neurali sono tra gli algoritmi più influenti nel </w:t>
      </w:r>
      <w:hyperlink r:id="rId6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 xml:space="preserve">machine </w:t>
        </w:r>
        <w:proofErr w:type="spellStart"/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learning</w:t>
        </w:r>
        <w:proofErr w:type="spellEnd"/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moderno e nell’</w:t>
      </w:r>
      <w:hyperlink r:id="rId7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intelligenza artificiale (AI)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. Sono alla base delle innovazioni nella </w:t>
      </w:r>
      <w:hyperlink r:id="rId8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 xml:space="preserve">computer </w:t>
        </w:r>
        <w:proofErr w:type="spellStart"/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vision</w:t>
        </w:r>
        <w:proofErr w:type="spellEnd"/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nell’</w:t>
      </w:r>
      <w:hyperlink r:id="rId9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elaborazione del linguaggio naturale (NLP)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nel </w:t>
      </w:r>
      <w:hyperlink r:id="rId10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riconoscimento vocale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e in innumerevoli applicazioni nel mondo reale, che vanno dalla previsione al riconoscimento facciale.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Mentre le odierne reti neurali profonde (DNN) alimentano sistemi complessi come </w:t>
      </w:r>
      <w:hyperlink r:id="rId11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trasformatori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e </w:t>
      </w:r>
      <w:hyperlink r:id="rId12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 xml:space="preserve">reti neurali </w:t>
        </w:r>
        <w:proofErr w:type="spellStart"/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convoluzionali</w:t>
        </w:r>
        <w:proofErr w:type="spellEnd"/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 xml:space="preserve"> (CNN)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le origini delle reti neurali risalgono a modelli semplici come la regressione lineare e il modo in cui il cervello umano digerisce, elabora e decide le informazioni che gli vengono presentate.</w:t>
      </w:r>
    </w:p>
    <w:p w:rsidR="00067EE9" w:rsidRPr="00067EE9" w:rsidRDefault="00067EE9" w:rsidP="00067EE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067EE9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067EE9" w:rsidRPr="00067EE9" w:rsidRDefault="00067EE9" w:rsidP="00067EE9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</w:pPr>
      <w:bookmarkStart w:id="0" w:name="Come+funzionano+le+reti+neurali%3F"/>
      <w:bookmarkEnd w:id="0"/>
      <w:r w:rsidRPr="00067EE9"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  <w:t>Come funzionano le reti neurali?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A un alto livello, l’ispirazione per le reti neurali viene dai neuroni biologici del cervello umano, che comunicano tramite segnali elettrici.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Nel 1943, Warren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McCulloch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e Walter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Pitts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proposero il primo modello matematico di un neurone, dimostrando che unità semplici potevano eseguire il calcolo di una funzione. Più tardi, nel 1958, Frank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Rosenblatt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introdusse il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percettrone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, un algoritmo progettato per eseguire il riconoscimento di modelli. Il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perceptron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è l’antenato storico delle reti odierne: essenzialmente un modello lineare con un output vincolato.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Nella sezione seguente, approfondiremo come le reti neurali traggono ispirazione dal cervello umano per prendere decisioni e riconoscere schemi.  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lastRenderedPageBreak/>
        <w:t>Una rete neurale può essere compresa attraverso un semplice esempio: il rilevamento. Una e-mail viene immessa nella rete e le caratteristiche come parole o frasi come “premio”, “denaro”, “caro” o “vincere” vengono utilizzate come input.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I primi neuroni della rete elaborano l’importanza di ogni segnale, mentre gli strati successivi combinano queste informazioni in segnali di livello superiore che catturano il contesto e il tono. L’ultimo livello calcola quindi la probabilità che la e-mail sia spam e, se tale probabilità è sufficientemente alta, questa e-mail viene contrassegnata. In sostanza, la rete impara a trasformare le caratteristiche grezze in modelli significativi e a utilizzarli per fare previsioni.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Questo processo è alimentato da due concetti fondamentali: pesi e distorsioni. I pesi agiscono come quadranti che controllano l’intensità con cui ogni caratteristica di input influenza la decisione: a una parola come “premio” potrebbe essere dato più peso di una parola comune come “ciao”.</w:t>
      </w:r>
    </w:p>
    <w:p w:rsidR="00067EE9" w:rsidRPr="00067EE9" w:rsidRDefault="00067EE9" w:rsidP="00067EE9">
      <w:pPr>
        <w:shd w:val="clear" w:color="auto" w:fill="FFFFFF"/>
        <w:spacing w:beforeAutospacing="1" w:after="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I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bias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sono valori incorporati che spostano la soglia decisionale, consentendo a un neurone di attivarsi anche se gli input stessi sono deboli. Insieme, questi </w:t>
      </w:r>
      <w:hyperlink r:id="rId13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parametri del modello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determinano in che modo ciascun neurone contribuisce al calcolo complessivo. Regolando questi valori durante la formazione, la rete impara gradualmente a fare previsioni accurate, in questo caso, indipendentemente dal fatto che un’e-mail sia spam o meno.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Matematicamente, una rete neurale apprende una funzione  f(X) mappando un vettore di input  X=(x1,x2,x3...) per prevedere una risposta  Y. Ciò che distingue le reti neurali dagli altri algoritmi di machine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learning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tradizionali è la loro struttura a strati e la loro capacità di eseguire trasformazioni non lineari.  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Una rete neurale è composta da:</w:t>
      </w:r>
    </w:p>
    <w:p w:rsidR="00067EE9" w:rsidRPr="00067EE9" w:rsidRDefault="00067EE9" w:rsidP="00067EE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Livello di input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: contiene le caratteristiche grezze  (X1,X2,X3,..).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Strati nascosti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: sono costituiti da neuroni (o nodi) artificiali che trasformano gli input in nuove rappresentazioni. Matematicamente, le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layer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nascoste vengono espresse come caratteristiche di input, moltiplicate per i pesi associati e si aggiunge la distorsione per passare da un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layer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al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layer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successivo, arrivando infine al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layer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di output finale. È qui che avviene la </w:t>
      </w:r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trasformazione lineare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tra input e output. 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Livello di output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: dopo aver eseguito la trasformazione lineare nel livello nascosto, viene aggiunta una funzione di attivazione non lineare (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tanh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,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sigmoid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,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ReLU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) per produrre la previsione finale (come un numero per la regressione o una distribuzione di probabilità per la classificazione).  </w:t>
      </w:r>
    </w:p>
    <w:p w:rsidR="00067EE9" w:rsidRPr="00067EE9" w:rsidRDefault="00067EE9" w:rsidP="00067EE9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</w:pPr>
      <w:bookmarkStart w:id="1" w:name="Allenamento+delle+reti+neurali"/>
      <w:bookmarkEnd w:id="1"/>
      <w:r w:rsidRPr="00067EE9"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  <w:lastRenderedPageBreak/>
        <w:t>Allenamento delle reti neurali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Proprio come altri algoritmi di apprendimento automatico, una rete neurale richiede un addestramento rigoroso per funzionare bene nei test. Per addestrare una rete, un singolo neurone calcola: 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z=∑i=1nwixi+b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a=σ(z)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Dove:</w:t>
      </w:r>
    </w:p>
    <w:p w:rsidR="00067EE9" w:rsidRPr="00067EE9" w:rsidRDefault="00067EE9" w:rsidP="00067EE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xi = funzione di input</w:t>
      </w:r>
    </w:p>
    <w:p w:rsidR="00067EE9" w:rsidRPr="00067EE9" w:rsidRDefault="00067EE9" w:rsidP="00067EE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wi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= peso</w:t>
      </w:r>
    </w:p>
    <w:p w:rsidR="00067EE9" w:rsidRPr="00067EE9" w:rsidRDefault="00067EE9" w:rsidP="00067EE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 b  =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bias</w:t>
      </w:r>
      <w:proofErr w:type="spellEnd"/>
    </w:p>
    <w:p w:rsidR="00067EE9" w:rsidRPr="00067EE9" w:rsidRDefault="00067EE9" w:rsidP="00067EE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z  = somma ponderata (trasformazione lineare)</w:t>
      </w:r>
    </w:p>
    <w:p w:rsidR="00067EE9" w:rsidRPr="00067EE9" w:rsidRDefault="00067EE9" w:rsidP="00067EE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σ  = funzione di attivazione (trasformazione non lineare)</w:t>
      </w:r>
    </w:p>
    <w:p w:rsidR="00067EE9" w:rsidRPr="00067EE9" w:rsidRDefault="00067EE9" w:rsidP="00067EE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a  = output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 σ  rappresenta una funzione di attivazione sul livello di output che trasforma la combinazione lineare per adattarla alla decisione della funzione. Utilizzando questa architettura, le funzionalità di input X vengono trasformate in un output Y, che funge da modello predittivo di machine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learning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.  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La potenza di una rete neurale deriva dalla sua capacità di apprendere i pesi e i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bias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corretti dai dati. Ciò avviene confrontando la previsione della rete  Y^ alla vera etichetta  Y  e misurare l'errore utilizzando una </w:t>
      </w:r>
      <w:hyperlink r:id="rId14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funzione di perdita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. Ad esempio, nelle attività di </w:t>
      </w:r>
      <w:hyperlink r:id="rId15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classificazione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la perdita potrebbe misurare la distanza tra la probabilità prevista e la risposta corretta.</w:t>
      </w:r>
    </w:p>
    <w:p w:rsidR="00067EE9" w:rsidRPr="00067EE9" w:rsidRDefault="00067EE9" w:rsidP="00067EE9">
      <w:pPr>
        <w:shd w:val="clear" w:color="auto" w:fill="FFFFFF"/>
        <w:spacing w:beforeAutospacing="1" w:after="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Per ridurre al minimo questa perdita, la rete utilizza un algoritmo chiamato 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fldChar w:fldCharType="begin"/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instrText xml:space="preserve"> HYPERLINK "https://www.ibm.com/it-it/think/topics/backpropagation" \t "_self" </w:instrTex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fldChar w:fldCharType="separate"/>
      </w:r>
      <w:r w:rsidRPr="00067EE9">
        <w:rPr>
          <w:rFonts w:ascii="inherit" w:eastAsia="Times New Roman" w:hAnsi="inherit" w:cs="Times New Roman"/>
          <w:color w:val="0F62FE"/>
          <w:sz w:val="24"/>
          <w:szCs w:val="24"/>
          <w:u w:val="single"/>
          <w:bdr w:val="none" w:sz="0" w:space="0" w:color="auto" w:frame="1"/>
          <w:lang w:eastAsia="it-IT"/>
        </w:rPr>
        <w:t>retropropagazione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fldChar w:fldCharType="end"/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. La rete neurale si addestra in quattro fasi:</w:t>
      </w:r>
    </w:p>
    <w:p w:rsidR="00067EE9" w:rsidRPr="00067EE9" w:rsidRDefault="00067EE9" w:rsidP="00067EE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proofErr w:type="spellStart"/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Forward</w:t>
      </w:r>
      <w:proofErr w:type="spellEnd"/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 xml:space="preserve"> pass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: gli input fluiscono attraverso la rete, calcolando combinazioni lineari, passando attraverso la funzione di attivazione non lineare e producendo una previsione dell’output.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Calcolo dell’errore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: la funzione di perdita misura la differenza tra previsione e verità.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B</w:t>
      </w:r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ackward</w:t>
      </w:r>
      <w:proofErr w:type="spellEnd"/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 xml:space="preserve"> pass (</w:t>
      </w:r>
      <w:proofErr w:type="spellStart"/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retropropagazione</w:t>
      </w:r>
      <w:proofErr w:type="spellEnd"/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)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: l’errore viene propagato all’indietro attraverso la rete. Per ogni neurone, l’algoritmo calcola quanto ogni peso e distorsione hanno contribuito all’errore utilizzando la regola del calcolo a catena.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b/>
          <w:bCs/>
          <w:color w:val="161616"/>
          <w:sz w:val="24"/>
          <w:szCs w:val="24"/>
          <w:bdr w:val="none" w:sz="0" w:space="0" w:color="auto" w:frame="1"/>
          <w:lang w:eastAsia="it-IT"/>
        </w:rPr>
        <w:t>Aggiornamento del peso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: i pesi e le distorsioni vengono regolati leggermente nella direzione che riduce l’errore, utilizzando un metodo di ottimizzazione come la </w:t>
      </w:r>
      <w:hyperlink r:id="rId16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discesa del gradiente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.</w:t>
      </w:r>
    </w:p>
    <w:p w:rsidR="00067EE9" w:rsidRPr="00067EE9" w:rsidRDefault="00067EE9" w:rsidP="00067EE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Questo processo viene ripetuto molte volte nel set di dati di training. Ogni pass aiuta la rete a «adattare» i suoi parametri interni in modo che le sue previsioni si avvicinino sempre di più alle risposte corrette. Nel tempo, la rete converge verso una serie di pesi e distorsioni che riducono al minimo gli errori e si generalizzano bene ai dati invisibili.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La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retropropagazione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unita alla discesa del gradiente, è il motore che fa funzionare le reti neurali con milioni (o addirittura miliardi) di parametri di apprendere modelli significativi da enormi set di dati.  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Tuttavia, nonostante gli sforzi dei professionisti per addestrare modelli ad alte prestazioni, le reti neurali devono ancora affrontare sfide simili ad altri modelli di machine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learning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soprattutto l’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overfitting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.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Quando le reti neurali diventano eccessivamente complesse con troppi parametri, il modello si adatterà eccessivamente ai dati di addestramento e le previsioni saranno scadenti. L’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overfitting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è un problema comune in tutti i tipi di reti e prestare molta attenzione al </w:t>
      </w:r>
      <w:hyperlink r:id="rId17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 xml:space="preserve">compromesso </w:t>
        </w:r>
        <w:proofErr w:type="spellStart"/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bias</w:t>
        </w:r>
        <w:proofErr w:type="spellEnd"/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-varianza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è fondamentale per creare modelli ad alte prestazioni.  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Le moderne architetture di reti neurali, come trasformatori e modelli di encoder-decoder, seguono gli stessi principi fondamentali (pesi 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bias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appresi, livelli sovrapposti, attivazioni non lineari, formazione end-to-end mediante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retropropagazione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). Differiscono principalmente nel modo in cui gli input vengono mescolati tra i livelli.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Invece di limitarsi a una miscelazione completamente connessa, i trasformatori sfruttano l’</w:t>
      </w:r>
      <w:hyperlink r:id="rId18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attenzione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per formare combinazioni ponderate di rappresentazioni dipendenti dai dati, insieme a connessioni residue, normalizzazione e </w:t>
      </w:r>
      <w:hyperlink r:id="rId19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codifiche posizionali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per arricchire il cablaggio basato sugli stessi principi fondamentali.</w:t>
      </w:r>
    </w:p>
    <w:p w:rsidR="00067EE9" w:rsidRPr="00067EE9" w:rsidRDefault="00067EE9" w:rsidP="00067EE9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</w:pPr>
      <w:bookmarkStart w:id="2" w:name="Tipi+di+reti+neurali"/>
      <w:bookmarkEnd w:id="2"/>
      <w:r w:rsidRPr="00067EE9"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  <w:t>Tipi di reti neurali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Sebbene i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percettroni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multistrato siano la base, le reti neurali si sono evolute in architetture specializzate adatte a diversi domini:</w:t>
      </w:r>
    </w:p>
    <w:p w:rsidR="00067EE9" w:rsidRPr="00067EE9" w:rsidRDefault="00067EE9" w:rsidP="00067EE9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Reti neurali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convoluzionali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(CNN o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convnets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): progettate per dati a griglia, come le immagini. Le CNN eccellono nel riconoscimento delle immagini, nella computer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vision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e nel riconoscimento facciale grazie ai filtri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convoluzionali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che rilevano le gerarchie spaziali delle caratteristiche. 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E7844" w:rsidP="00067EE9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hyperlink r:id="rId20" w:tgtFrame="_self" w:history="1">
        <w:r w:rsidR="00067EE9"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Reti neurali ricorrenti (RNN)</w:t>
        </w:r>
      </w:hyperlink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: incorporano circuiti di feedback che consentano alle informazioni di persistere nel tempo. Gli RNN sono adatti per il riconoscimento vocale, il </w:t>
      </w:r>
      <w:proofErr w:type="spellStart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forecasting</w:t>
      </w:r>
      <w:proofErr w:type="spellEnd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e i dati sequenziali. </w:t>
      </w:r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Transformer: un’architettura moderna che ha sostituito gli RNN per molte attività di sequenza. I transformer utilizzano i meccanismi di attenzione per acquisire le dipendenze nell’elaborazione del linguaggio naturale (NLP) e alimentare modelli all’avanguardia come GPT.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Queste variazioni evidenziano la versatilità delle reti neurali. 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Indipendentemente dall’architettura, tutti si basano sugli stessi principi: neuroni artificiali, attivazioni non lineari e algoritmi di ottimizzazione.</w:t>
      </w:r>
    </w:p>
    <w:p w:rsidR="00067EE9" w:rsidRPr="00067EE9" w:rsidRDefault="00067EE9" w:rsidP="00067EE9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</w:pPr>
      <w:bookmarkStart w:id="3" w:name="Applicazioni+per+reti+neurali"/>
      <w:bookmarkStart w:id="4" w:name="_GoBack"/>
      <w:bookmarkEnd w:id="3"/>
      <w:bookmarkEnd w:id="4"/>
      <w:r w:rsidRPr="00067EE9"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  <w:t>Applicazioni per reti neurali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Le reti neurali sono alla base di molti degli attuali sistemi di AI. Alcune importanti applicazioni delle reti neurali includono:</w:t>
      </w:r>
    </w:p>
    <w:p w:rsidR="00067EE9" w:rsidRPr="00067EE9" w:rsidRDefault="00067EE9" w:rsidP="00067EE9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Computer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vision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: CNN per il riconoscimento delle immagini, l'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imaging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medico e i veicoli autonomi. 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Elaborazione del linguaggio naturale: trasformatori per la traduzione automatica,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chatbot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e riepilogo. 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Riconoscimento vocale: RNN e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deep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net per la trascrizione e gli assistenti vocali.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Forecasting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e serie temporali: previsione della domanda, modellazione finanziaria e previsioni meteorologiche.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E7844" w:rsidP="00067EE9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hyperlink r:id="rId21" w:tgtFrame="_self" w:history="1">
        <w:r w:rsidR="00067EE9"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Apprendimento per rinforzo</w:t>
        </w:r>
      </w:hyperlink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: reti neurali come </w:t>
      </w:r>
      <w:proofErr w:type="spellStart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approssimatori</w:t>
      </w:r>
      <w:proofErr w:type="spellEnd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di funzioni negli agenti di gioco (ad esempio, </w:t>
      </w:r>
      <w:proofErr w:type="spellStart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AlphaGo</w:t>
      </w:r>
      <w:proofErr w:type="spellEnd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che gioca a </w:t>
      </w:r>
      <w:proofErr w:type="spellStart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Deepmind</w:t>
      </w:r>
      <w:proofErr w:type="spellEnd"/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). </w:t>
      </w:r>
      <w:r w:rsidR="00067EE9"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</w:p>
    <w:p w:rsidR="00067EE9" w:rsidRPr="00067EE9" w:rsidRDefault="00067EE9" w:rsidP="00067EE9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Riconoscimento dei modelli: identificazione di frodi, rilevamento di anomalie o classificazione di documenti. 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Queste applicazioni promuovono innovazioni reali nel campo della sanità, della finanza, della robotica, dell'intrattenimento e non solo.</w:t>
      </w:r>
    </w:p>
    <w:p w:rsidR="00067EE9" w:rsidRPr="00067EE9" w:rsidRDefault="00067EE9" w:rsidP="00067EE9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</w:pPr>
      <w:bookmarkStart w:id="5" w:name="Perch%C3%A9+le+reti+neurali+sono+importa"/>
      <w:bookmarkEnd w:id="5"/>
      <w:r w:rsidRPr="00067EE9">
        <w:rPr>
          <w:rFonts w:ascii="inherit" w:eastAsia="Times New Roman" w:hAnsi="inherit" w:cs="Times New Roman"/>
          <w:color w:val="161616"/>
          <w:sz w:val="36"/>
          <w:szCs w:val="36"/>
          <w:lang w:eastAsia="it-IT"/>
        </w:rPr>
        <w:t>Perché le reti neurali sono importanti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Le reti neurali apprendono rappresentazioni interne utili direttamente dai dati, catturando strutture non lineari che i modelli classici non riescono a cogliere. Con capacità sufficiente, obiettivi solidi e regolarizzazione contro l’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overfitting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, passano da piccoli benchmark a sistemi di produzione in computer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vision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elaborazione del linguaggio naturale, riconoscimento vocale, previsione e altro ancora, offrendo guadagni misurabili in termini di precisione e robustezza. </w:t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</w: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br/>
        <w:t xml:space="preserve">Il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deep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learning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moderno estende queste basi. Le CNN sono specializzate nell’estrazione di caratteristiche spaziali per le immagini, gli RNN modellano le dipendenze temporali nelle sequenze, i transformer sostituiscono la ricorrenza con l’attenzione, aiutati dalle connessioni residue, dalla normalizzazione e dal parallelismo efficiente sulle GPU.  </w:t>
      </w:r>
    </w:p>
    <w:p w:rsidR="00067EE9" w:rsidRPr="00067EE9" w:rsidRDefault="00067EE9" w:rsidP="00067EE9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Nonostante le differenze architettoniche, la formazione rimane end-to-end con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retropropagazione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su set di dati di grandi dimensioni e la visione di base è ancora valida: Y=f(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X;σ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)viene appreso componendo trasformazioni dipendenti dai dati con attivazioni non lineari.</w:t>
      </w:r>
    </w:p>
    <w:p w:rsidR="00067EE9" w:rsidRPr="00067EE9" w:rsidRDefault="00067EE9" w:rsidP="00067EE9">
      <w:pPr>
        <w:shd w:val="clear" w:color="auto" w:fill="FFFFFF"/>
        <w:spacing w:beforeAutospacing="1" w:after="0" w:afterAutospacing="1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L’</w:t>
      </w:r>
      <w:hyperlink r:id="rId22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AI generativa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si basa sugli stessi principi ma su larga scala. I </w:t>
      </w:r>
      <w:hyperlink r:id="rId23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modelli linguistici di grandi dimensioni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, i modelli di diffusione, </w:t>
      </w:r>
      <w:hyperlink r:id="rId24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VAE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e </w:t>
      </w:r>
      <w:hyperlink r:id="rId25" w:tgtFrame="_self" w:history="1">
        <w:r w:rsidRPr="00067EE9">
          <w:rPr>
            <w:rFonts w:ascii="inherit" w:eastAsia="Times New Roman" w:hAnsi="inherit" w:cs="Times New Roman"/>
            <w:color w:val="0F62FE"/>
            <w:sz w:val="24"/>
            <w:szCs w:val="24"/>
            <w:u w:val="single"/>
            <w:bdr w:val="none" w:sz="0" w:space="0" w:color="auto" w:frame="1"/>
            <w:lang w:eastAsia="it-IT"/>
          </w:rPr>
          <w:t>GAN</w:t>
        </w:r>
      </w:hyperlink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 apprendono le distribuzioni sui dati per sintetizzare testo, immagini, audio e codice.  </w:t>
      </w:r>
    </w:p>
    <w:p w:rsidR="00067EE9" w:rsidRPr="00067EE9" w:rsidRDefault="00067EE9" w:rsidP="00067EE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</w:pPr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Il salto da un </w:t>
      </w:r>
      <w:proofErr w:type="spellStart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>percettrone</w:t>
      </w:r>
      <w:proofErr w:type="spellEnd"/>
      <w:r w:rsidRPr="00067EE9">
        <w:rPr>
          <w:rFonts w:ascii="inherit" w:eastAsia="Times New Roman" w:hAnsi="inherit" w:cs="Times New Roman"/>
          <w:color w:val="161616"/>
          <w:sz w:val="24"/>
          <w:szCs w:val="24"/>
          <w:lang w:eastAsia="it-IT"/>
        </w:rPr>
        <w:t xml:space="preserve"> multistrato a generatori all’avanguardia è principalmente una questione di architettura, dati e calcolo. La comprensione delle funzioni di attivazione, dei requisiti di formazione e dei principali tipi di reti fornisce un collegamento pratico dalle reti neurali classiche ai sistemi generativi odierni e chiarisce perché questi modelli sono diventati fondamentali per l’intelligenza artificiale moderna.</w:t>
      </w:r>
    </w:p>
    <w:p w:rsidR="00E12E9F" w:rsidRDefault="00E12E9F"/>
    <w:sectPr w:rsidR="00E12E9F" w:rsidSect="004A650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2D97"/>
    <w:multiLevelType w:val="multilevel"/>
    <w:tmpl w:val="62FA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B4D09"/>
    <w:multiLevelType w:val="multilevel"/>
    <w:tmpl w:val="2912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A046D"/>
    <w:multiLevelType w:val="multilevel"/>
    <w:tmpl w:val="0FC2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023B2"/>
    <w:multiLevelType w:val="multilevel"/>
    <w:tmpl w:val="4BE8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8364CF"/>
    <w:multiLevelType w:val="multilevel"/>
    <w:tmpl w:val="5322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E9"/>
    <w:rsid w:val="00067EE9"/>
    <w:rsid w:val="000E7844"/>
    <w:rsid w:val="00201EBE"/>
    <w:rsid w:val="004A650F"/>
    <w:rsid w:val="00E1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8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1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77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auto"/>
                                    <w:right w:val="none" w:sz="0" w:space="0" w:color="auto"/>
                                  </w:divBdr>
                                  <w:divsChild>
                                    <w:div w:id="59455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91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51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0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05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289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00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71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75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225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8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40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278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9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85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15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04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5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3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2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9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36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59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59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371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98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m.com/it-it/think/topics/computer-vision" TargetMode="External"/><Relationship Id="rId13" Type="http://schemas.openxmlformats.org/officeDocument/2006/relationships/hyperlink" Target="https://www.ibm.com/it-it/think/topics/model-parameters" TargetMode="External"/><Relationship Id="rId18" Type="http://schemas.openxmlformats.org/officeDocument/2006/relationships/hyperlink" Target="https://www.ibm.com/it-it/think/topics/attention-mechanism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ibm.com/it-it/think/topics/reinforcement-learning" TargetMode="External"/><Relationship Id="rId7" Type="http://schemas.openxmlformats.org/officeDocument/2006/relationships/hyperlink" Target="https://www.ibm.com/it-it/think/topics/artificial-intelligence" TargetMode="External"/><Relationship Id="rId12" Type="http://schemas.openxmlformats.org/officeDocument/2006/relationships/hyperlink" Target="https://www.ibm.com/it-it/think/topics/convolutional-neural-networks" TargetMode="External"/><Relationship Id="rId17" Type="http://schemas.openxmlformats.org/officeDocument/2006/relationships/hyperlink" Target="https://www.ibm.com/it-it/think/topics/bias-variance-tradeoff" TargetMode="External"/><Relationship Id="rId25" Type="http://schemas.openxmlformats.org/officeDocument/2006/relationships/hyperlink" Target="https://www.ibm.com/it-it/think/topics/generative-adversarial-networ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bm.com/it-it/think/topics/gradient-descent" TargetMode="External"/><Relationship Id="rId20" Type="http://schemas.openxmlformats.org/officeDocument/2006/relationships/hyperlink" Target="https://www.ibm.com/it-it/think/topics/recurrent-neural-network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bm.com/it-it/think/topics/machine-learning" TargetMode="External"/><Relationship Id="rId11" Type="http://schemas.openxmlformats.org/officeDocument/2006/relationships/hyperlink" Target="https://www.ibm.com/it-it/think/topics/transformer-model" TargetMode="External"/><Relationship Id="rId24" Type="http://schemas.openxmlformats.org/officeDocument/2006/relationships/hyperlink" Target="https://www.ibm.com/it-it/think/topics/variational-autoencod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bm.com/it-it/think/topics/classification-machine-learning" TargetMode="External"/><Relationship Id="rId23" Type="http://schemas.openxmlformats.org/officeDocument/2006/relationships/hyperlink" Target="https://www.ibm.com/it-it/think/topics/large-language-models" TargetMode="External"/><Relationship Id="rId10" Type="http://schemas.openxmlformats.org/officeDocument/2006/relationships/hyperlink" Target="https://www.ibm.com/it-it/think/topics/speech-recognition" TargetMode="External"/><Relationship Id="rId19" Type="http://schemas.openxmlformats.org/officeDocument/2006/relationships/hyperlink" Target="https://www.ibm.com/it-it/think/topics/positional-encod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.com/it-it/think/topics/natural-language-processing" TargetMode="External"/><Relationship Id="rId14" Type="http://schemas.openxmlformats.org/officeDocument/2006/relationships/hyperlink" Target="https://www.ibm.com/it-it/think/topics/loss-function" TargetMode="External"/><Relationship Id="rId22" Type="http://schemas.openxmlformats.org/officeDocument/2006/relationships/hyperlink" Target="https://www.ibm.com/it-it/think/topics/generative-a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Lavoro</dc:creator>
  <cp:keywords/>
  <dc:description/>
  <cp:lastModifiedBy>Alunno</cp:lastModifiedBy>
  <cp:revision>2</cp:revision>
  <dcterms:created xsi:type="dcterms:W3CDTF">2026-06-24T16:13:00Z</dcterms:created>
  <dcterms:modified xsi:type="dcterms:W3CDTF">2026-06-29T08:14:00Z</dcterms:modified>
</cp:coreProperties>
</file>