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92A" w:rsidRPr="0061092A" w:rsidRDefault="0061092A" w:rsidP="0061092A">
      <w:pPr>
        <w:spacing w:line="240" w:lineRule="auto"/>
        <w:rPr>
          <w:rFonts w:ascii="Arial" w:eastAsia="Times New Roman" w:hAnsi="Arial" w:cs="Arial"/>
          <w:sz w:val="24"/>
          <w:szCs w:val="24"/>
          <w:lang w:eastAsia="it-IT"/>
        </w:rPr>
      </w:pPr>
      <w:r w:rsidRPr="0061092A">
        <w:rPr>
          <w:rFonts w:ascii="Arial" w:eastAsia="Times New Roman" w:hAnsi="Arial" w:cs="Arial"/>
          <w:sz w:val="24"/>
          <w:szCs w:val="24"/>
          <w:lang w:eastAsia="it-IT"/>
        </w:rPr>
        <w:t xml:space="preserve">Nell'intelligenza artificiale (come </w:t>
      </w:r>
      <w:proofErr w:type="spellStart"/>
      <w:r w:rsidRPr="0061092A">
        <w:rPr>
          <w:rFonts w:ascii="Arial" w:eastAsia="Times New Roman" w:hAnsi="Arial" w:cs="Arial"/>
          <w:sz w:val="24"/>
          <w:szCs w:val="24"/>
          <w:lang w:eastAsia="it-IT"/>
        </w:rPr>
        <w:t>ChatGPT</w:t>
      </w:r>
      <w:proofErr w:type="spellEnd"/>
      <w:r w:rsidRPr="0061092A">
        <w:rPr>
          <w:rFonts w:ascii="Arial" w:eastAsia="Times New Roman" w:hAnsi="Arial" w:cs="Arial"/>
          <w:sz w:val="24"/>
          <w:szCs w:val="24"/>
          <w:lang w:eastAsia="it-IT"/>
        </w:rPr>
        <w:t xml:space="preserve">, Gemini o Claude), i </w:t>
      </w:r>
      <w:proofErr w:type="spellStart"/>
      <w:r w:rsidRPr="0061092A">
        <w:rPr>
          <w:rFonts w:ascii="Arial" w:eastAsia="Times New Roman" w:hAnsi="Arial" w:cs="Arial"/>
          <w:b/>
          <w:bCs/>
          <w:sz w:val="24"/>
          <w:szCs w:val="24"/>
          <w:lang w:eastAsia="it-IT"/>
        </w:rPr>
        <w:t>token</w:t>
      </w:r>
      <w:proofErr w:type="spellEnd"/>
      <w:r w:rsidRPr="0061092A">
        <w:rPr>
          <w:rFonts w:ascii="Arial" w:eastAsia="Times New Roman" w:hAnsi="Arial" w:cs="Arial"/>
          <w:b/>
          <w:bCs/>
          <w:sz w:val="24"/>
          <w:szCs w:val="24"/>
          <w:lang w:eastAsia="it-IT"/>
        </w:rPr>
        <w:t xml:space="preserve"> sono l'unità di misura fondamentale</w:t>
      </w:r>
      <w:r w:rsidRPr="0061092A">
        <w:rPr>
          <w:rFonts w:ascii="Arial" w:eastAsia="Times New Roman" w:hAnsi="Arial" w:cs="Arial"/>
          <w:sz w:val="24"/>
          <w:szCs w:val="24"/>
          <w:lang w:eastAsia="it-IT"/>
        </w:rPr>
        <w:t xml:space="preserve"> del testo. Rappresentano la più piccola porzione di informazione (una parola, una parte di parola, un numero o un singolo carattere) che il modello legge e genera. </w:t>
      </w:r>
    </w:p>
    <w:p w:rsidR="0061092A" w:rsidRPr="0061092A" w:rsidRDefault="00DA7AED" w:rsidP="0061092A">
      <w:pPr>
        <w:spacing w:before="540" w:after="54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pict>
          <v:rect id="_x0000_i1025" style="width:0;height:1.5pt" o:hralign="center" o:hrstd="t" o:hr="t" fillcolor="#a0a0a0" stroked="f"/>
        </w:pict>
      </w:r>
    </w:p>
    <w:p w:rsidR="0061092A" w:rsidRPr="0061092A" w:rsidRDefault="0061092A" w:rsidP="0061092A">
      <w:pPr>
        <w:spacing w:after="540" w:line="240" w:lineRule="auto"/>
        <w:rPr>
          <w:rFonts w:ascii="Arial" w:eastAsia="Times New Roman" w:hAnsi="Arial" w:cs="Arial"/>
          <w:b/>
          <w:bCs/>
          <w:sz w:val="30"/>
          <w:szCs w:val="30"/>
          <w:lang w:eastAsia="it-IT"/>
        </w:rPr>
      </w:pPr>
      <w:r w:rsidRPr="0061092A">
        <w:rPr>
          <w:rFonts w:ascii="Arial" w:eastAsia="Times New Roman" w:hAnsi="Arial" w:cs="Arial"/>
          <w:b/>
          <w:bCs/>
          <w:sz w:val="30"/>
          <w:szCs w:val="30"/>
          <w:lang w:eastAsia="it-IT"/>
        </w:rPr>
        <w:t xml:space="preserve">Come funzionano i </w:t>
      </w:r>
      <w:proofErr w:type="spellStart"/>
      <w:r w:rsidRPr="0061092A">
        <w:rPr>
          <w:rFonts w:ascii="Arial" w:eastAsia="Times New Roman" w:hAnsi="Arial" w:cs="Arial"/>
          <w:b/>
          <w:bCs/>
          <w:sz w:val="30"/>
          <w:szCs w:val="30"/>
          <w:lang w:eastAsia="it-IT"/>
        </w:rPr>
        <w:t>Token</w:t>
      </w:r>
      <w:proofErr w:type="spellEnd"/>
    </w:p>
    <w:p w:rsidR="0061092A" w:rsidRPr="0061092A" w:rsidRDefault="0061092A" w:rsidP="0061092A">
      <w:pPr>
        <w:spacing w:before="540" w:after="540" w:line="240" w:lineRule="auto"/>
        <w:rPr>
          <w:rFonts w:ascii="Arial" w:eastAsia="Times New Roman" w:hAnsi="Arial" w:cs="Arial"/>
          <w:sz w:val="24"/>
          <w:szCs w:val="24"/>
          <w:lang w:eastAsia="it-IT"/>
        </w:rPr>
      </w:pPr>
      <w:r w:rsidRPr="0061092A">
        <w:rPr>
          <w:rFonts w:ascii="Arial" w:eastAsia="Times New Roman" w:hAnsi="Arial" w:cs="Arial"/>
          <w:sz w:val="24"/>
          <w:szCs w:val="24"/>
          <w:lang w:eastAsia="it-IT"/>
        </w:rPr>
        <w:t>L'intelligenza artificiale non legge le parole per intero come gli esseri umani, ma scompone il testo in "blocchi" nu</w:t>
      </w:r>
      <w:r w:rsidR="00DA7AED">
        <w:rPr>
          <w:rFonts w:ascii="Arial" w:eastAsia="Times New Roman" w:hAnsi="Arial" w:cs="Arial"/>
          <w:sz w:val="24"/>
          <w:szCs w:val="24"/>
          <w:lang w:eastAsia="it-IT"/>
        </w:rPr>
        <w:t xml:space="preserve">merici chiamati appunto </w:t>
      </w:r>
      <w:proofErr w:type="spellStart"/>
      <w:r w:rsidR="00DA7AED">
        <w:rPr>
          <w:rFonts w:ascii="Arial" w:eastAsia="Times New Roman" w:hAnsi="Arial" w:cs="Arial"/>
          <w:sz w:val="24"/>
          <w:szCs w:val="24"/>
          <w:lang w:eastAsia="it-IT"/>
        </w:rPr>
        <w:t>token</w:t>
      </w:r>
      <w:proofErr w:type="spellEnd"/>
      <w:r w:rsidR="00DA7AED">
        <w:rPr>
          <w:rFonts w:ascii="Arial" w:eastAsia="Times New Roman" w:hAnsi="Arial" w:cs="Arial"/>
          <w:sz w:val="24"/>
          <w:szCs w:val="24"/>
          <w:lang w:eastAsia="it-IT"/>
        </w:rPr>
        <w:t xml:space="preserve">. </w:t>
      </w:r>
    </w:p>
    <w:p w:rsidR="0061092A" w:rsidRPr="0061092A" w:rsidRDefault="0061092A" w:rsidP="0061092A">
      <w:pPr>
        <w:numPr>
          <w:ilvl w:val="0"/>
          <w:numId w:val="1"/>
        </w:numPr>
        <w:spacing w:after="0" w:line="240" w:lineRule="auto"/>
        <w:ind w:left="0"/>
        <w:rPr>
          <w:rFonts w:ascii="Arial" w:eastAsia="Times New Roman" w:hAnsi="Arial" w:cs="Arial"/>
          <w:sz w:val="24"/>
          <w:szCs w:val="24"/>
          <w:lang w:eastAsia="it-IT"/>
        </w:rPr>
      </w:pPr>
      <w:r w:rsidRPr="0061092A">
        <w:rPr>
          <w:rFonts w:ascii="Arial" w:eastAsia="Times New Roman" w:hAnsi="Arial" w:cs="Arial"/>
          <w:b/>
          <w:bCs/>
          <w:sz w:val="24"/>
          <w:szCs w:val="24"/>
          <w:lang w:eastAsia="it-IT"/>
        </w:rPr>
        <w:t>Dimensioni approssimative:</w:t>
      </w:r>
      <w:r w:rsidRPr="0061092A">
        <w:rPr>
          <w:rFonts w:ascii="Arial" w:eastAsia="Times New Roman" w:hAnsi="Arial" w:cs="Arial"/>
          <w:sz w:val="24"/>
          <w:szCs w:val="24"/>
          <w:lang w:eastAsia="it-IT"/>
        </w:rPr>
        <w:t xml:space="preserve"> In media, </w:t>
      </w:r>
      <w:r w:rsidRPr="0061092A">
        <w:rPr>
          <w:rFonts w:ascii="Arial" w:eastAsia="Times New Roman" w:hAnsi="Arial" w:cs="Arial"/>
          <w:b/>
          <w:bCs/>
          <w:sz w:val="24"/>
          <w:szCs w:val="24"/>
          <w:lang w:eastAsia="it-IT"/>
        </w:rPr>
        <w:t xml:space="preserve">1 </w:t>
      </w:r>
      <w:proofErr w:type="spellStart"/>
      <w:r w:rsidRPr="0061092A">
        <w:rPr>
          <w:rFonts w:ascii="Arial" w:eastAsia="Times New Roman" w:hAnsi="Arial" w:cs="Arial"/>
          <w:b/>
          <w:bCs/>
          <w:sz w:val="24"/>
          <w:szCs w:val="24"/>
          <w:lang w:eastAsia="it-IT"/>
        </w:rPr>
        <w:t>token</w:t>
      </w:r>
      <w:proofErr w:type="spellEnd"/>
      <w:r w:rsidRPr="0061092A">
        <w:rPr>
          <w:rFonts w:ascii="Arial" w:eastAsia="Times New Roman" w:hAnsi="Arial" w:cs="Arial"/>
          <w:b/>
          <w:bCs/>
          <w:sz w:val="24"/>
          <w:szCs w:val="24"/>
          <w:lang w:eastAsia="it-IT"/>
        </w:rPr>
        <w:t xml:space="preserve"> equivale a circa 4 caratteri</w:t>
      </w:r>
      <w:r w:rsidRPr="0061092A">
        <w:rPr>
          <w:rFonts w:ascii="Arial" w:eastAsia="Times New Roman" w:hAnsi="Arial" w:cs="Arial"/>
          <w:sz w:val="24"/>
          <w:szCs w:val="24"/>
          <w:lang w:eastAsia="it-IT"/>
        </w:rPr>
        <w:t xml:space="preserve"> o 0,75 parole (quindi 100 </w:t>
      </w:r>
      <w:proofErr w:type="spellStart"/>
      <w:r w:rsidRPr="0061092A">
        <w:rPr>
          <w:rFonts w:ascii="Arial" w:eastAsia="Times New Roman" w:hAnsi="Arial" w:cs="Arial"/>
          <w:sz w:val="24"/>
          <w:szCs w:val="24"/>
          <w:lang w:eastAsia="it-IT"/>
        </w:rPr>
        <w:t>token</w:t>
      </w:r>
      <w:proofErr w:type="spellEnd"/>
      <w:r w:rsidRPr="0061092A">
        <w:rPr>
          <w:rFonts w:ascii="Arial" w:eastAsia="Times New Roman" w:hAnsi="Arial" w:cs="Arial"/>
          <w:sz w:val="24"/>
          <w:szCs w:val="24"/>
          <w:lang w:eastAsia="it-IT"/>
        </w:rPr>
        <w:t xml:space="preserve"> corrispondono a circa 75 parole in inglese). [</w:t>
      </w:r>
      <w:hyperlink r:id="rId6" w:history="1">
        <w:r w:rsidRPr="0061092A">
          <w:rPr>
            <w:rFonts w:ascii="Arial" w:eastAsia="Times New Roman" w:hAnsi="Arial" w:cs="Arial"/>
            <w:color w:val="0000FF"/>
            <w:sz w:val="24"/>
            <w:szCs w:val="24"/>
            <w:u w:val="single"/>
            <w:lang w:eastAsia="it-IT"/>
          </w:rPr>
          <w:t>1</w:t>
        </w:r>
      </w:hyperlink>
      <w:r w:rsidRPr="0061092A">
        <w:rPr>
          <w:rFonts w:ascii="Arial" w:eastAsia="Times New Roman" w:hAnsi="Arial" w:cs="Arial"/>
          <w:sz w:val="24"/>
          <w:szCs w:val="24"/>
          <w:lang w:eastAsia="it-IT"/>
        </w:rPr>
        <w:t>]</w:t>
      </w:r>
    </w:p>
    <w:p w:rsidR="0061092A" w:rsidRPr="0061092A" w:rsidRDefault="0061092A" w:rsidP="0061092A">
      <w:pPr>
        <w:numPr>
          <w:ilvl w:val="0"/>
          <w:numId w:val="1"/>
        </w:numPr>
        <w:spacing w:after="0" w:line="240" w:lineRule="auto"/>
        <w:ind w:left="0"/>
        <w:rPr>
          <w:rFonts w:ascii="Arial" w:eastAsia="Times New Roman" w:hAnsi="Arial" w:cs="Arial"/>
          <w:sz w:val="24"/>
          <w:szCs w:val="24"/>
          <w:lang w:eastAsia="it-IT"/>
        </w:rPr>
      </w:pPr>
      <w:r w:rsidRPr="0061092A">
        <w:rPr>
          <w:rFonts w:ascii="Arial" w:eastAsia="Times New Roman" w:hAnsi="Arial" w:cs="Arial"/>
          <w:b/>
          <w:bCs/>
          <w:sz w:val="24"/>
          <w:szCs w:val="24"/>
          <w:lang w:eastAsia="it-IT"/>
        </w:rPr>
        <w:t>La lingua conta:</w:t>
      </w:r>
      <w:r w:rsidRPr="0061092A">
        <w:rPr>
          <w:rFonts w:ascii="Arial" w:eastAsia="Times New Roman" w:hAnsi="Arial" w:cs="Arial"/>
          <w:sz w:val="24"/>
          <w:szCs w:val="24"/>
          <w:lang w:eastAsia="it-IT"/>
        </w:rPr>
        <w:t xml:space="preserve"> Poiché le AI sono addestrate prevalentemente in inglese, le parole in altre lingue (come l'italiano) vengono spesso divise in più frammenti. Ad esempio, la parola "intelligenza" potrebbe essere spezzata in tre o quattro </w:t>
      </w:r>
      <w:proofErr w:type="spellStart"/>
      <w:r w:rsidRPr="0061092A">
        <w:rPr>
          <w:rFonts w:ascii="Arial" w:eastAsia="Times New Roman" w:hAnsi="Arial" w:cs="Arial"/>
          <w:sz w:val="24"/>
          <w:szCs w:val="24"/>
          <w:lang w:eastAsia="it-IT"/>
        </w:rPr>
        <w:t>token</w:t>
      </w:r>
      <w:proofErr w:type="spellEnd"/>
      <w:r w:rsidRPr="0061092A">
        <w:rPr>
          <w:rFonts w:ascii="Arial" w:eastAsia="Times New Roman" w:hAnsi="Arial" w:cs="Arial"/>
          <w:sz w:val="24"/>
          <w:szCs w:val="24"/>
          <w:lang w:eastAsia="it-IT"/>
        </w:rPr>
        <w:t xml:space="preserve"> diversi, rendendo i testi in italiano leggermente più "pesanti" da elaborare. [</w:t>
      </w:r>
      <w:hyperlink r:id="rId7" w:history="1">
        <w:r w:rsidRPr="0061092A">
          <w:rPr>
            <w:rFonts w:ascii="Arial" w:eastAsia="Times New Roman" w:hAnsi="Arial" w:cs="Arial"/>
            <w:color w:val="0000FF"/>
            <w:sz w:val="24"/>
            <w:szCs w:val="24"/>
            <w:u w:val="single"/>
            <w:lang w:eastAsia="it-IT"/>
          </w:rPr>
          <w:t>1</w:t>
        </w:r>
      </w:hyperlink>
      <w:r w:rsidRPr="0061092A">
        <w:rPr>
          <w:rFonts w:ascii="Arial" w:eastAsia="Times New Roman" w:hAnsi="Arial" w:cs="Arial"/>
          <w:sz w:val="24"/>
          <w:szCs w:val="24"/>
          <w:lang w:eastAsia="it-IT"/>
        </w:rPr>
        <w:t xml:space="preserve">, </w:t>
      </w:r>
      <w:hyperlink r:id="rId8" w:history="1">
        <w:r w:rsidRPr="0061092A">
          <w:rPr>
            <w:rFonts w:ascii="Arial" w:eastAsia="Times New Roman" w:hAnsi="Arial" w:cs="Arial"/>
            <w:color w:val="0000FF"/>
            <w:sz w:val="24"/>
            <w:szCs w:val="24"/>
            <w:u w:val="single"/>
            <w:lang w:eastAsia="it-IT"/>
          </w:rPr>
          <w:t>2</w:t>
        </w:r>
      </w:hyperlink>
      <w:r w:rsidRPr="0061092A">
        <w:rPr>
          <w:rFonts w:ascii="Arial" w:eastAsia="Times New Roman" w:hAnsi="Arial" w:cs="Arial"/>
          <w:sz w:val="24"/>
          <w:szCs w:val="24"/>
          <w:lang w:eastAsia="it-IT"/>
        </w:rPr>
        <w:t>]</w:t>
      </w:r>
    </w:p>
    <w:p w:rsidR="0061092A" w:rsidRPr="0061092A" w:rsidRDefault="0061092A" w:rsidP="0061092A">
      <w:pPr>
        <w:numPr>
          <w:ilvl w:val="0"/>
          <w:numId w:val="1"/>
        </w:numPr>
        <w:spacing w:after="0" w:line="240" w:lineRule="auto"/>
        <w:ind w:left="0"/>
        <w:rPr>
          <w:rFonts w:ascii="Arial" w:eastAsia="Times New Roman" w:hAnsi="Arial" w:cs="Arial"/>
          <w:sz w:val="24"/>
          <w:szCs w:val="24"/>
          <w:lang w:eastAsia="it-IT"/>
        </w:rPr>
      </w:pPr>
      <w:r w:rsidRPr="0061092A">
        <w:rPr>
          <w:rFonts w:ascii="Arial" w:eastAsia="Times New Roman" w:hAnsi="Arial" w:cs="Arial"/>
          <w:b/>
          <w:bCs/>
          <w:sz w:val="24"/>
          <w:szCs w:val="24"/>
          <w:lang w:eastAsia="it-IT"/>
        </w:rPr>
        <w:t>Non solo parole:</w:t>
      </w:r>
      <w:r w:rsidRPr="0061092A">
        <w:rPr>
          <w:rFonts w:ascii="Arial" w:eastAsia="Times New Roman" w:hAnsi="Arial" w:cs="Arial"/>
          <w:sz w:val="24"/>
          <w:szCs w:val="24"/>
          <w:lang w:eastAsia="it-IT"/>
        </w:rPr>
        <w:t xml:space="preserve"> Anche gli spazi vuoti, la punteggiatura e le </w:t>
      </w:r>
      <w:proofErr w:type="spellStart"/>
      <w:r w:rsidRPr="0061092A">
        <w:rPr>
          <w:rFonts w:ascii="Arial" w:eastAsia="Times New Roman" w:hAnsi="Arial" w:cs="Arial"/>
          <w:sz w:val="24"/>
          <w:szCs w:val="24"/>
          <w:lang w:eastAsia="it-IT"/>
        </w:rPr>
        <w:t>emoji</w:t>
      </w:r>
      <w:proofErr w:type="spellEnd"/>
      <w:r w:rsidRPr="0061092A">
        <w:rPr>
          <w:rFonts w:ascii="Arial" w:eastAsia="Times New Roman" w:hAnsi="Arial" w:cs="Arial"/>
          <w:sz w:val="24"/>
          <w:szCs w:val="24"/>
          <w:lang w:eastAsia="it-IT"/>
        </w:rPr>
        <w:t xml:space="preserve"> vengono conteggiati come </w:t>
      </w:r>
      <w:proofErr w:type="spellStart"/>
      <w:r w:rsidRPr="0061092A">
        <w:rPr>
          <w:rFonts w:ascii="Arial" w:eastAsia="Times New Roman" w:hAnsi="Arial" w:cs="Arial"/>
          <w:sz w:val="24"/>
          <w:szCs w:val="24"/>
          <w:lang w:eastAsia="it-IT"/>
        </w:rPr>
        <w:t>token</w:t>
      </w:r>
      <w:proofErr w:type="spellEnd"/>
      <w:r w:rsidRPr="0061092A">
        <w:rPr>
          <w:rFonts w:ascii="Arial" w:eastAsia="Times New Roman" w:hAnsi="Arial" w:cs="Arial"/>
          <w:sz w:val="24"/>
          <w:szCs w:val="24"/>
          <w:lang w:eastAsia="it-IT"/>
        </w:rPr>
        <w:t>. [</w:t>
      </w:r>
      <w:hyperlink r:id="rId9" w:history="1">
        <w:r w:rsidRPr="0061092A">
          <w:rPr>
            <w:rFonts w:ascii="Arial" w:eastAsia="Times New Roman" w:hAnsi="Arial" w:cs="Arial"/>
            <w:color w:val="0000FF"/>
            <w:sz w:val="24"/>
            <w:szCs w:val="24"/>
            <w:u w:val="single"/>
            <w:lang w:eastAsia="it-IT"/>
          </w:rPr>
          <w:t>1</w:t>
        </w:r>
      </w:hyperlink>
      <w:r w:rsidRPr="0061092A">
        <w:rPr>
          <w:rFonts w:ascii="Arial" w:eastAsia="Times New Roman" w:hAnsi="Arial" w:cs="Arial"/>
          <w:sz w:val="24"/>
          <w:szCs w:val="24"/>
          <w:lang w:eastAsia="it-IT"/>
        </w:rPr>
        <w:t>]</w:t>
      </w:r>
    </w:p>
    <w:p w:rsidR="0061092A" w:rsidRPr="0061092A" w:rsidRDefault="0061092A" w:rsidP="0061092A">
      <w:pPr>
        <w:spacing w:line="240" w:lineRule="auto"/>
        <w:rPr>
          <w:rFonts w:ascii="Arial" w:eastAsia="Times New Roman" w:hAnsi="Arial" w:cs="Arial"/>
          <w:b/>
          <w:bCs/>
          <w:sz w:val="30"/>
          <w:szCs w:val="30"/>
          <w:lang w:eastAsia="it-IT"/>
        </w:rPr>
      </w:pPr>
      <w:r w:rsidRPr="0061092A">
        <w:rPr>
          <w:rFonts w:ascii="Arial" w:eastAsia="Times New Roman" w:hAnsi="Arial" w:cs="Arial"/>
          <w:b/>
          <w:bCs/>
          <w:sz w:val="30"/>
          <w:szCs w:val="30"/>
          <w:lang w:eastAsia="it-IT"/>
        </w:rPr>
        <w:t>Perché sono importanti</w:t>
      </w:r>
    </w:p>
    <w:p w:rsidR="0061092A" w:rsidRPr="0061092A" w:rsidRDefault="0061092A" w:rsidP="0061092A">
      <w:pPr>
        <w:spacing w:line="240" w:lineRule="auto"/>
        <w:rPr>
          <w:rFonts w:ascii="Arial" w:eastAsia="Times New Roman" w:hAnsi="Arial" w:cs="Arial"/>
          <w:sz w:val="24"/>
          <w:szCs w:val="24"/>
          <w:lang w:eastAsia="it-IT"/>
        </w:rPr>
      </w:pPr>
      <w:r w:rsidRPr="0061092A">
        <w:rPr>
          <w:rFonts w:ascii="Arial" w:eastAsia="Times New Roman" w:hAnsi="Arial" w:cs="Arial"/>
          <w:sz w:val="24"/>
          <w:szCs w:val="24"/>
          <w:lang w:eastAsia="it-IT"/>
        </w:rPr>
        <w:t xml:space="preserve">Conoscere il concetto di </w:t>
      </w:r>
      <w:proofErr w:type="spellStart"/>
      <w:r w:rsidRPr="0061092A">
        <w:rPr>
          <w:rFonts w:ascii="Arial" w:eastAsia="Times New Roman" w:hAnsi="Arial" w:cs="Arial"/>
          <w:sz w:val="24"/>
          <w:szCs w:val="24"/>
          <w:lang w:eastAsia="it-IT"/>
        </w:rPr>
        <w:t>token</w:t>
      </w:r>
      <w:proofErr w:type="spellEnd"/>
      <w:r w:rsidRPr="0061092A">
        <w:rPr>
          <w:rFonts w:ascii="Arial" w:eastAsia="Times New Roman" w:hAnsi="Arial" w:cs="Arial"/>
          <w:sz w:val="24"/>
          <w:szCs w:val="24"/>
          <w:lang w:eastAsia="it-IT"/>
        </w:rPr>
        <w:t xml:space="preserve"> è essenziale per tre motivi pratici:</w:t>
      </w:r>
    </w:p>
    <w:p w:rsidR="0061092A" w:rsidRPr="0061092A" w:rsidRDefault="0061092A" w:rsidP="0061092A">
      <w:pPr>
        <w:spacing w:line="240" w:lineRule="auto"/>
        <w:rPr>
          <w:rFonts w:ascii="Arial" w:eastAsia="Times New Roman" w:hAnsi="Arial" w:cs="Arial"/>
          <w:b/>
          <w:bCs/>
          <w:sz w:val="30"/>
          <w:szCs w:val="30"/>
          <w:lang w:eastAsia="it-IT"/>
        </w:rPr>
      </w:pPr>
      <w:r w:rsidRPr="0061092A">
        <w:rPr>
          <w:rFonts w:ascii="Arial" w:eastAsia="Times New Roman" w:hAnsi="Arial" w:cs="Arial"/>
          <w:b/>
          <w:bCs/>
          <w:sz w:val="30"/>
          <w:szCs w:val="30"/>
          <w:lang w:eastAsia="it-IT"/>
        </w:rPr>
        <w:t>1. Il limite di memoria (Contesto)</w:t>
      </w:r>
    </w:p>
    <w:p w:rsidR="00DA7AED" w:rsidRDefault="0061092A" w:rsidP="0061092A">
      <w:pPr>
        <w:spacing w:line="240" w:lineRule="auto"/>
        <w:rPr>
          <w:rFonts w:ascii="Arial" w:eastAsia="Times New Roman" w:hAnsi="Arial" w:cs="Arial"/>
          <w:sz w:val="24"/>
          <w:szCs w:val="24"/>
          <w:lang w:eastAsia="it-IT"/>
        </w:rPr>
      </w:pPr>
      <w:r w:rsidRPr="0061092A">
        <w:rPr>
          <w:rFonts w:ascii="Arial" w:eastAsia="Times New Roman" w:hAnsi="Arial" w:cs="Arial"/>
          <w:sz w:val="24"/>
          <w:szCs w:val="24"/>
          <w:lang w:eastAsia="it-IT"/>
        </w:rPr>
        <w:t xml:space="preserve">I modelli linguistici hanno una memoria limitata, chiamata </w:t>
      </w:r>
      <w:r w:rsidRPr="0061092A">
        <w:rPr>
          <w:rFonts w:ascii="Arial" w:eastAsia="Times New Roman" w:hAnsi="Arial" w:cs="Arial"/>
          <w:i/>
          <w:iCs/>
          <w:sz w:val="24"/>
          <w:szCs w:val="24"/>
          <w:lang w:eastAsia="it-IT"/>
        </w:rPr>
        <w:t>finestra di contesto</w:t>
      </w:r>
      <w:r w:rsidRPr="0061092A">
        <w:rPr>
          <w:rFonts w:ascii="Arial" w:eastAsia="Times New Roman" w:hAnsi="Arial" w:cs="Arial"/>
          <w:sz w:val="24"/>
          <w:szCs w:val="24"/>
          <w:lang w:eastAsia="it-IT"/>
        </w:rPr>
        <w:t xml:space="preserve">. Questa capacità non si misura in pagine o parole, ma in numero massimo di </w:t>
      </w:r>
      <w:proofErr w:type="spellStart"/>
      <w:r w:rsidRPr="0061092A">
        <w:rPr>
          <w:rFonts w:ascii="Arial" w:eastAsia="Times New Roman" w:hAnsi="Arial" w:cs="Arial"/>
          <w:sz w:val="24"/>
          <w:szCs w:val="24"/>
          <w:lang w:eastAsia="it-IT"/>
        </w:rPr>
        <w:t>token</w:t>
      </w:r>
      <w:proofErr w:type="spellEnd"/>
      <w:r w:rsidRPr="0061092A">
        <w:rPr>
          <w:rFonts w:ascii="Arial" w:eastAsia="Times New Roman" w:hAnsi="Arial" w:cs="Arial"/>
          <w:sz w:val="24"/>
          <w:szCs w:val="24"/>
          <w:lang w:eastAsia="it-IT"/>
        </w:rPr>
        <w:t xml:space="preserve"> (ad esempio 128.000 o 2 milioni di </w:t>
      </w:r>
      <w:proofErr w:type="spellStart"/>
      <w:r w:rsidRPr="0061092A">
        <w:rPr>
          <w:rFonts w:ascii="Arial" w:eastAsia="Times New Roman" w:hAnsi="Arial" w:cs="Arial"/>
          <w:sz w:val="24"/>
          <w:szCs w:val="24"/>
          <w:lang w:eastAsia="it-IT"/>
        </w:rPr>
        <w:t>token</w:t>
      </w:r>
      <w:proofErr w:type="spellEnd"/>
      <w:r w:rsidRPr="0061092A">
        <w:rPr>
          <w:rFonts w:ascii="Arial" w:eastAsia="Times New Roman" w:hAnsi="Arial" w:cs="Arial"/>
          <w:sz w:val="24"/>
          <w:szCs w:val="24"/>
          <w:lang w:eastAsia="it-IT"/>
        </w:rPr>
        <w:t>). Se chiedi all'AI di analizzare un PDF molto lungo, potresti raggiungere questo limite e il sistema potrebbe dimenticare</w:t>
      </w:r>
      <w:r w:rsidR="00DA7AED">
        <w:rPr>
          <w:rFonts w:ascii="Arial" w:eastAsia="Times New Roman" w:hAnsi="Arial" w:cs="Arial"/>
          <w:sz w:val="24"/>
          <w:szCs w:val="24"/>
          <w:lang w:eastAsia="it-IT"/>
        </w:rPr>
        <w:t xml:space="preserve"> l'inizio della conversazione. </w:t>
      </w:r>
    </w:p>
    <w:p w:rsidR="0061092A" w:rsidRPr="0061092A" w:rsidRDefault="0061092A" w:rsidP="0061092A">
      <w:pPr>
        <w:spacing w:line="240" w:lineRule="auto"/>
        <w:rPr>
          <w:rFonts w:ascii="Arial" w:eastAsia="Times New Roman" w:hAnsi="Arial" w:cs="Arial"/>
          <w:b/>
          <w:bCs/>
          <w:sz w:val="30"/>
          <w:szCs w:val="30"/>
          <w:lang w:eastAsia="it-IT"/>
        </w:rPr>
      </w:pPr>
      <w:r w:rsidRPr="0061092A">
        <w:rPr>
          <w:rFonts w:ascii="Arial" w:eastAsia="Times New Roman" w:hAnsi="Arial" w:cs="Arial"/>
          <w:b/>
          <w:bCs/>
          <w:sz w:val="30"/>
          <w:szCs w:val="30"/>
          <w:lang w:eastAsia="it-IT"/>
        </w:rPr>
        <w:t>2. Il costo</w:t>
      </w:r>
    </w:p>
    <w:p w:rsidR="0061092A" w:rsidRDefault="0061092A" w:rsidP="0061092A">
      <w:pPr>
        <w:spacing w:line="240" w:lineRule="auto"/>
        <w:rPr>
          <w:rFonts w:ascii="Arial" w:eastAsia="Times New Roman" w:hAnsi="Arial" w:cs="Arial"/>
          <w:sz w:val="24"/>
          <w:szCs w:val="24"/>
          <w:lang w:eastAsia="it-IT"/>
        </w:rPr>
      </w:pPr>
      <w:r w:rsidRPr="0061092A">
        <w:rPr>
          <w:rFonts w:ascii="Arial" w:eastAsia="Times New Roman" w:hAnsi="Arial" w:cs="Arial"/>
          <w:sz w:val="24"/>
          <w:szCs w:val="24"/>
          <w:lang w:eastAsia="it-IT"/>
        </w:rPr>
        <w:t xml:space="preserve">Se utilizzi l'AI tramite le API (per scopi di programmazione o aziendali), paghi in base al numero di </w:t>
      </w:r>
      <w:proofErr w:type="spellStart"/>
      <w:r w:rsidRPr="0061092A">
        <w:rPr>
          <w:rFonts w:ascii="Arial" w:eastAsia="Times New Roman" w:hAnsi="Arial" w:cs="Arial"/>
          <w:sz w:val="24"/>
          <w:szCs w:val="24"/>
          <w:lang w:eastAsia="it-IT"/>
        </w:rPr>
        <w:t>token</w:t>
      </w:r>
      <w:proofErr w:type="spellEnd"/>
      <w:r w:rsidRPr="0061092A">
        <w:rPr>
          <w:rFonts w:ascii="Arial" w:eastAsia="Times New Roman" w:hAnsi="Arial" w:cs="Arial"/>
          <w:sz w:val="24"/>
          <w:szCs w:val="24"/>
          <w:lang w:eastAsia="it-IT"/>
        </w:rPr>
        <w:t xml:space="preserve"> consumati, sia per il testo che scrivi tu (input) sia per quello generato dal sistema (output). </w:t>
      </w:r>
    </w:p>
    <w:p w:rsidR="00DA7AED" w:rsidRPr="0061092A" w:rsidRDefault="00DA7AED" w:rsidP="0061092A">
      <w:pPr>
        <w:spacing w:line="240" w:lineRule="auto"/>
        <w:rPr>
          <w:rFonts w:ascii="Arial" w:eastAsia="Times New Roman" w:hAnsi="Arial" w:cs="Arial"/>
          <w:sz w:val="24"/>
          <w:szCs w:val="24"/>
          <w:lang w:eastAsia="it-IT"/>
        </w:rPr>
      </w:pPr>
    </w:p>
    <w:p w:rsidR="0061092A" w:rsidRPr="0061092A" w:rsidRDefault="0061092A" w:rsidP="0061092A">
      <w:pPr>
        <w:spacing w:line="240" w:lineRule="auto"/>
        <w:rPr>
          <w:rFonts w:ascii="Arial" w:eastAsia="Times New Roman" w:hAnsi="Arial" w:cs="Arial"/>
          <w:b/>
          <w:bCs/>
          <w:sz w:val="30"/>
          <w:szCs w:val="30"/>
          <w:lang w:eastAsia="it-IT"/>
        </w:rPr>
      </w:pPr>
      <w:r w:rsidRPr="0061092A">
        <w:rPr>
          <w:rFonts w:ascii="Arial" w:eastAsia="Times New Roman" w:hAnsi="Arial" w:cs="Arial"/>
          <w:b/>
          <w:bCs/>
          <w:sz w:val="30"/>
          <w:szCs w:val="30"/>
          <w:lang w:eastAsia="it-IT"/>
        </w:rPr>
        <w:t>3. I limiti di output</w:t>
      </w:r>
    </w:p>
    <w:p w:rsidR="0061092A" w:rsidRPr="0061092A" w:rsidRDefault="0061092A" w:rsidP="0061092A">
      <w:pPr>
        <w:spacing w:line="240" w:lineRule="auto"/>
        <w:rPr>
          <w:rFonts w:ascii="Arial" w:eastAsia="Times New Roman" w:hAnsi="Arial" w:cs="Arial"/>
          <w:sz w:val="24"/>
          <w:szCs w:val="24"/>
          <w:lang w:eastAsia="it-IT"/>
        </w:rPr>
      </w:pPr>
      <w:r w:rsidRPr="0061092A">
        <w:rPr>
          <w:rFonts w:ascii="Arial" w:eastAsia="Times New Roman" w:hAnsi="Arial" w:cs="Arial"/>
          <w:sz w:val="24"/>
          <w:szCs w:val="24"/>
          <w:lang w:eastAsia="it-IT"/>
        </w:rPr>
        <w:t xml:space="preserve">Le risposte che l'AI ti fornisce non sono infinite; c'è sempre un limite massimo di </w:t>
      </w:r>
      <w:proofErr w:type="spellStart"/>
      <w:r w:rsidRPr="0061092A">
        <w:rPr>
          <w:rFonts w:ascii="Arial" w:eastAsia="Times New Roman" w:hAnsi="Arial" w:cs="Arial"/>
          <w:sz w:val="24"/>
          <w:szCs w:val="24"/>
          <w:lang w:eastAsia="it-IT"/>
        </w:rPr>
        <w:t>token</w:t>
      </w:r>
      <w:proofErr w:type="spellEnd"/>
      <w:r w:rsidRPr="0061092A">
        <w:rPr>
          <w:rFonts w:ascii="Arial" w:eastAsia="Times New Roman" w:hAnsi="Arial" w:cs="Arial"/>
          <w:sz w:val="24"/>
          <w:szCs w:val="24"/>
          <w:lang w:eastAsia="it-IT"/>
        </w:rPr>
        <w:t xml:space="preserve"> generabili in una singola risposta. </w:t>
      </w:r>
      <w:bookmarkStart w:id="0" w:name="_GoBack"/>
      <w:bookmarkEnd w:id="0"/>
      <w:r w:rsidRPr="0061092A">
        <w:rPr>
          <w:rFonts w:ascii="Arial" w:eastAsia="Times New Roman" w:hAnsi="Arial" w:cs="Arial"/>
          <w:sz w:val="24"/>
          <w:szCs w:val="24"/>
          <w:lang w:eastAsia="it-IT"/>
        </w:rPr>
        <w:t xml:space="preserve">Per capire meglio come il modello suddivide le parole, visualizza quanti </w:t>
      </w:r>
      <w:proofErr w:type="spellStart"/>
      <w:r w:rsidRPr="0061092A">
        <w:rPr>
          <w:rFonts w:ascii="Arial" w:eastAsia="Times New Roman" w:hAnsi="Arial" w:cs="Arial"/>
          <w:sz w:val="24"/>
          <w:szCs w:val="24"/>
          <w:lang w:eastAsia="it-IT"/>
        </w:rPr>
        <w:t>token</w:t>
      </w:r>
      <w:proofErr w:type="spellEnd"/>
      <w:r w:rsidRPr="0061092A">
        <w:rPr>
          <w:rFonts w:ascii="Arial" w:eastAsia="Times New Roman" w:hAnsi="Arial" w:cs="Arial"/>
          <w:sz w:val="24"/>
          <w:szCs w:val="24"/>
          <w:lang w:eastAsia="it-IT"/>
        </w:rPr>
        <w:t xml:space="preserve"> compongono una tua frase specifica utilizzando gli strumenti ufficiali, come </w:t>
      </w:r>
      <w:hyperlink r:id="rId10" w:tgtFrame="_blank" w:history="1">
        <w:proofErr w:type="spellStart"/>
        <w:r w:rsidRPr="0061092A">
          <w:rPr>
            <w:rFonts w:ascii="Arial" w:eastAsia="Times New Roman" w:hAnsi="Arial" w:cs="Arial"/>
            <w:color w:val="0000FF"/>
            <w:sz w:val="24"/>
            <w:szCs w:val="24"/>
            <w:u w:val="single"/>
            <w:lang w:eastAsia="it-IT"/>
          </w:rPr>
          <w:t>OpenAI</w:t>
        </w:r>
        <w:proofErr w:type="spellEnd"/>
        <w:r w:rsidRPr="0061092A">
          <w:rPr>
            <w:rFonts w:ascii="Arial" w:eastAsia="Times New Roman" w:hAnsi="Arial" w:cs="Arial"/>
            <w:color w:val="0000FF"/>
            <w:sz w:val="24"/>
            <w:szCs w:val="24"/>
            <w:u w:val="single"/>
            <w:lang w:eastAsia="it-IT"/>
          </w:rPr>
          <w:t xml:space="preserve"> </w:t>
        </w:r>
        <w:proofErr w:type="spellStart"/>
        <w:r w:rsidRPr="0061092A">
          <w:rPr>
            <w:rFonts w:ascii="Arial" w:eastAsia="Times New Roman" w:hAnsi="Arial" w:cs="Arial"/>
            <w:color w:val="0000FF"/>
            <w:sz w:val="24"/>
            <w:szCs w:val="24"/>
            <w:u w:val="single"/>
            <w:lang w:eastAsia="it-IT"/>
          </w:rPr>
          <w:t>Tokenizer</w:t>
        </w:r>
        <w:proofErr w:type="spellEnd"/>
      </w:hyperlink>
      <w:r w:rsidRPr="0061092A">
        <w:rPr>
          <w:rFonts w:ascii="Arial" w:eastAsia="Times New Roman" w:hAnsi="Arial" w:cs="Arial"/>
          <w:sz w:val="24"/>
          <w:szCs w:val="24"/>
          <w:lang w:eastAsia="it-IT"/>
        </w:rPr>
        <w:t xml:space="preserve"> o il </w:t>
      </w:r>
      <w:hyperlink r:id="rId11" w:tgtFrame="_blank" w:history="1">
        <w:r w:rsidRPr="0061092A">
          <w:rPr>
            <w:rFonts w:ascii="Arial" w:eastAsia="Times New Roman" w:hAnsi="Arial" w:cs="Arial"/>
            <w:color w:val="0000FF"/>
            <w:sz w:val="24"/>
            <w:szCs w:val="24"/>
            <w:u w:val="single"/>
            <w:lang w:eastAsia="it-IT"/>
          </w:rPr>
          <w:t>Google AI Studio</w:t>
        </w:r>
      </w:hyperlink>
      <w:r w:rsidRPr="0061092A">
        <w:rPr>
          <w:rFonts w:ascii="Arial" w:eastAsia="Times New Roman" w:hAnsi="Arial" w:cs="Arial"/>
          <w:sz w:val="24"/>
          <w:szCs w:val="24"/>
          <w:lang w:eastAsia="it-IT"/>
        </w:rPr>
        <w:t>.</w:t>
      </w:r>
    </w:p>
    <w:p w:rsidR="00E12E9F" w:rsidRDefault="00E12E9F"/>
    <w:sectPr w:rsidR="00E12E9F" w:rsidSect="004A650F">
      <w:pgSz w:w="11906" w:h="16838" w:code="9"/>
      <w:pgMar w:top="141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A322E"/>
    <w:multiLevelType w:val="multilevel"/>
    <w:tmpl w:val="9BF6C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92A"/>
    <w:rsid w:val="00201EBE"/>
    <w:rsid w:val="004A650F"/>
    <w:rsid w:val="0061092A"/>
    <w:rsid w:val="00DA7AED"/>
    <w:rsid w:val="00E12E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68759">
      <w:bodyDiv w:val="1"/>
      <w:marLeft w:val="0"/>
      <w:marRight w:val="0"/>
      <w:marTop w:val="0"/>
      <w:marBottom w:val="0"/>
      <w:divBdr>
        <w:top w:val="none" w:sz="0" w:space="0" w:color="auto"/>
        <w:left w:val="none" w:sz="0" w:space="0" w:color="auto"/>
        <w:bottom w:val="none" w:sz="0" w:space="0" w:color="auto"/>
        <w:right w:val="none" w:sz="0" w:space="0" w:color="auto"/>
      </w:divBdr>
      <w:divsChild>
        <w:div w:id="13925353">
          <w:marLeft w:val="0"/>
          <w:marRight w:val="0"/>
          <w:marTop w:val="0"/>
          <w:marBottom w:val="180"/>
          <w:divBdr>
            <w:top w:val="none" w:sz="0" w:space="0" w:color="auto"/>
            <w:left w:val="none" w:sz="0" w:space="0" w:color="auto"/>
            <w:bottom w:val="none" w:sz="0" w:space="0" w:color="auto"/>
            <w:right w:val="none" w:sz="0" w:space="0" w:color="auto"/>
          </w:divBdr>
        </w:div>
        <w:div w:id="1212885386">
          <w:marLeft w:val="0"/>
          <w:marRight w:val="0"/>
          <w:marTop w:val="0"/>
          <w:marBottom w:val="0"/>
          <w:divBdr>
            <w:top w:val="none" w:sz="0" w:space="0" w:color="auto"/>
            <w:left w:val="none" w:sz="0" w:space="0" w:color="auto"/>
            <w:bottom w:val="none" w:sz="0" w:space="0" w:color="auto"/>
            <w:right w:val="none" w:sz="0" w:space="0" w:color="auto"/>
          </w:divBdr>
          <w:divsChild>
            <w:div w:id="911620559">
              <w:marLeft w:val="0"/>
              <w:marRight w:val="0"/>
              <w:marTop w:val="540"/>
              <w:marBottom w:val="180"/>
              <w:divBdr>
                <w:top w:val="none" w:sz="0" w:space="0" w:color="auto"/>
                <w:left w:val="none" w:sz="0" w:space="0" w:color="auto"/>
                <w:bottom w:val="none" w:sz="0" w:space="0" w:color="auto"/>
                <w:right w:val="none" w:sz="0" w:space="0" w:color="auto"/>
              </w:divBdr>
            </w:div>
          </w:divsChild>
        </w:div>
        <w:div w:id="1807627179">
          <w:marLeft w:val="0"/>
          <w:marRight w:val="0"/>
          <w:marTop w:val="0"/>
          <w:marBottom w:val="0"/>
          <w:divBdr>
            <w:top w:val="none" w:sz="0" w:space="0" w:color="auto"/>
            <w:left w:val="none" w:sz="0" w:space="0" w:color="auto"/>
            <w:bottom w:val="none" w:sz="0" w:space="0" w:color="auto"/>
            <w:right w:val="none" w:sz="0" w:space="0" w:color="auto"/>
          </w:divBdr>
          <w:divsChild>
            <w:div w:id="780492195">
              <w:marLeft w:val="0"/>
              <w:marRight w:val="0"/>
              <w:marTop w:val="180"/>
              <w:marBottom w:val="180"/>
              <w:divBdr>
                <w:top w:val="none" w:sz="0" w:space="0" w:color="auto"/>
                <w:left w:val="none" w:sz="0" w:space="0" w:color="auto"/>
                <w:bottom w:val="none" w:sz="0" w:space="0" w:color="auto"/>
                <w:right w:val="none" w:sz="0" w:space="0" w:color="auto"/>
              </w:divBdr>
            </w:div>
          </w:divsChild>
        </w:div>
        <w:div w:id="812720495">
          <w:marLeft w:val="0"/>
          <w:marRight w:val="0"/>
          <w:marTop w:val="0"/>
          <w:marBottom w:val="0"/>
          <w:divBdr>
            <w:top w:val="none" w:sz="0" w:space="0" w:color="auto"/>
            <w:left w:val="none" w:sz="0" w:space="0" w:color="auto"/>
            <w:bottom w:val="none" w:sz="0" w:space="0" w:color="auto"/>
            <w:right w:val="none" w:sz="0" w:space="0" w:color="auto"/>
          </w:divBdr>
        </w:div>
        <w:div w:id="902646514">
          <w:marLeft w:val="0"/>
          <w:marRight w:val="0"/>
          <w:marTop w:val="0"/>
          <w:marBottom w:val="0"/>
          <w:divBdr>
            <w:top w:val="none" w:sz="0" w:space="0" w:color="auto"/>
            <w:left w:val="none" w:sz="0" w:space="0" w:color="auto"/>
            <w:bottom w:val="none" w:sz="0" w:space="0" w:color="auto"/>
            <w:right w:val="none" w:sz="0" w:space="0" w:color="auto"/>
          </w:divBdr>
          <w:divsChild>
            <w:div w:id="592517890">
              <w:marLeft w:val="0"/>
              <w:marRight w:val="0"/>
              <w:marTop w:val="540"/>
              <w:marBottom w:val="180"/>
              <w:divBdr>
                <w:top w:val="none" w:sz="0" w:space="0" w:color="auto"/>
                <w:left w:val="none" w:sz="0" w:space="0" w:color="auto"/>
                <w:bottom w:val="none" w:sz="0" w:space="0" w:color="auto"/>
                <w:right w:val="none" w:sz="0" w:space="0" w:color="auto"/>
              </w:divBdr>
            </w:div>
          </w:divsChild>
        </w:div>
        <w:div w:id="1729298601">
          <w:marLeft w:val="0"/>
          <w:marRight w:val="0"/>
          <w:marTop w:val="0"/>
          <w:marBottom w:val="0"/>
          <w:divBdr>
            <w:top w:val="none" w:sz="0" w:space="0" w:color="auto"/>
            <w:left w:val="none" w:sz="0" w:space="0" w:color="auto"/>
            <w:bottom w:val="none" w:sz="0" w:space="0" w:color="auto"/>
            <w:right w:val="none" w:sz="0" w:space="0" w:color="auto"/>
          </w:divBdr>
          <w:divsChild>
            <w:div w:id="1034040316">
              <w:marLeft w:val="0"/>
              <w:marRight w:val="0"/>
              <w:marTop w:val="180"/>
              <w:marBottom w:val="180"/>
              <w:divBdr>
                <w:top w:val="none" w:sz="0" w:space="0" w:color="auto"/>
                <w:left w:val="none" w:sz="0" w:space="0" w:color="auto"/>
                <w:bottom w:val="none" w:sz="0" w:space="0" w:color="auto"/>
                <w:right w:val="none" w:sz="0" w:space="0" w:color="auto"/>
              </w:divBdr>
            </w:div>
          </w:divsChild>
        </w:div>
        <w:div w:id="1376735678">
          <w:marLeft w:val="0"/>
          <w:marRight w:val="0"/>
          <w:marTop w:val="0"/>
          <w:marBottom w:val="0"/>
          <w:divBdr>
            <w:top w:val="none" w:sz="0" w:space="0" w:color="auto"/>
            <w:left w:val="none" w:sz="0" w:space="0" w:color="auto"/>
            <w:bottom w:val="none" w:sz="0" w:space="0" w:color="auto"/>
            <w:right w:val="none" w:sz="0" w:space="0" w:color="auto"/>
          </w:divBdr>
          <w:divsChild>
            <w:div w:id="1479765075">
              <w:marLeft w:val="0"/>
              <w:marRight w:val="0"/>
              <w:marTop w:val="540"/>
              <w:marBottom w:val="180"/>
              <w:divBdr>
                <w:top w:val="none" w:sz="0" w:space="0" w:color="auto"/>
                <w:left w:val="none" w:sz="0" w:space="0" w:color="auto"/>
                <w:bottom w:val="none" w:sz="0" w:space="0" w:color="auto"/>
                <w:right w:val="none" w:sz="0" w:space="0" w:color="auto"/>
              </w:divBdr>
            </w:div>
          </w:divsChild>
        </w:div>
        <w:div w:id="584191086">
          <w:marLeft w:val="0"/>
          <w:marRight w:val="0"/>
          <w:marTop w:val="0"/>
          <w:marBottom w:val="0"/>
          <w:divBdr>
            <w:top w:val="none" w:sz="0" w:space="0" w:color="auto"/>
            <w:left w:val="none" w:sz="0" w:space="0" w:color="auto"/>
            <w:bottom w:val="none" w:sz="0" w:space="0" w:color="auto"/>
            <w:right w:val="none" w:sz="0" w:space="0" w:color="auto"/>
          </w:divBdr>
          <w:divsChild>
            <w:div w:id="122238820">
              <w:marLeft w:val="0"/>
              <w:marRight w:val="0"/>
              <w:marTop w:val="180"/>
              <w:marBottom w:val="180"/>
              <w:divBdr>
                <w:top w:val="none" w:sz="0" w:space="0" w:color="auto"/>
                <w:left w:val="none" w:sz="0" w:space="0" w:color="auto"/>
                <w:bottom w:val="none" w:sz="0" w:space="0" w:color="auto"/>
                <w:right w:val="none" w:sz="0" w:space="0" w:color="auto"/>
              </w:divBdr>
            </w:div>
          </w:divsChild>
        </w:div>
        <w:div w:id="1030569386">
          <w:marLeft w:val="0"/>
          <w:marRight w:val="0"/>
          <w:marTop w:val="0"/>
          <w:marBottom w:val="0"/>
          <w:divBdr>
            <w:top w:val="none" w:sz="0" w:space="0" w:color="auto"/>
            <w:left w:val="none" w:sz="0" w:space="0" w:color="auto"/>
            <w:bottom w:val="none" w:sz="0" w:space="0" w:color="auto"/>
            <w:right w:val="none" w:sz="0" w:space="0" w:color="auto"/>
          </w:divBdr>
          <w:divsChild>
            <w:div w:id="1848978877">
              <w:marLeft w:val="0"/>
              <w:marRight w:val="0"/>
              <w:marTop w:val="540"/>
              <w:marBottom w:val="180"/>
              <w:divBdr>
                <w:top w:val="none" w:sz="0" w:space="0" w:color="auto"/>
                <w:left w:val="none" w:sz="0" w:space="0" w:color="auto"/>
                <w:bottom w:val="none" w:sz="0" w:space="0" w:color="auto"/>
                <w:right w:val="none" w:sz="0" w:space="0" w:color="auto"/>
              </w:divBdr>
            </w:div>
          </w:divsChild>
        </w:div>
        <w:div w:id="60906084">
          <w:marLeft w:val="0"/>
          <w:marRight w:val="0"/>
          <w:marTop w:val="0"/>
          <w:marBottom w:val="0"/>
          <w:divBdr>
            <w:top w:val="none" w:sz="0" w:space="0" w:color="auto"/>
            <w:left w:val="none" w:sz="0" w:space="0" w:color="auto"/>
            <w:bottom w:val="none" w:sz="0" w:space="0" w:color="auto"/>
            <w:right w:val="none" w:sz="0" w:space="0" w:color="auto"/>
          </w:divBdr>
          <w:divsChild>
            <w:div w:id="1315766943">
              <w:marLeft w:val="0"/>
              <w:marRight w:val="0"/>
              <w:marTop w:val="180"/>
              <w:marBottom w:val="180"/>
              <w:divBdr>
                <w:top w:val="none" w:sz="0" w:space="0" w:color="auto"/>
                <w:left w:val="none" w:sz="0" w:space="0" w:color="auto"/>
                <w:bottom w:val="none" w:sz="0" w:space="0" w:color="auto"/>
                <w:right w:val="none" w:sz="0" w:space="0" w:color="auto"/>
              </w:divBdr>
            </w:div>
          </w:divsChild>
        </w:div>
        <w:div w:id="307131615">
          <w:marLeft w:val="0"/>
          <w:marRight w:val="0"/>
          <w:marTop w:val="0"/>
          <w:marBottom w:val="0"/>
          <w:divBdr>
            <w:top w:val="none" w:sz="0" w:space="0" w:color="auto"/>
            <w:left w:val="none" w:sz="0" w:space="0" w:color="auto"/>
            <w:bottom w:val="none" w:sz="0" w:space="0" w:color="auto"/>
            <w:right w:val="none" w:sz="0" w:space="0" w:color="auto"/>
          </w:divBdr>
          <w:divsChild>
            <w:div w:id="1397776608">
              <w:marLeft w:val="0"/>
              <w:marRight w:val="0"/>
              <w:marTop w:val="540"/>
              <w:marBottom w:val="180"/>
              <w:divBdr>
                <w:top w:val="none" w:sz="0" w:space="0" w:color="auto"/>
                <w:left w:val="none" w:sz="0" w:space="0" w:color="auto"/>
                <w:bottom w:val="none" w:sz="0" w:space="0" w:color="auto"/>
                <w:right w:val="none" w:sz="0" w:space="0" w:color="auto"/>
              </w:divBdr>
            </w:div>
          </w:divsChild>
        </w:div>
        <w:div w:id="347291125">
          <w:marLeft w:val="0"/>
          <w:marRight w:val="0"/>
          <w:marTop w:val="0"/>
          <w:marBottom w:val="0"/>
          <w:divBdr>
            <w:top w:val="none" w:sz="0" w:space="0" w:color="auto"/>
            <w:left w:val="none" w:sz="0" w:space="0" w:color="auto"/>
            <w:bottom w:val="none" w:sz="0" w:space="0" w:color="auto"/>
            <w:right w:val="none" w:sz="0" w:space="0" w:color="auto"/>
          </w:divBdr>
          <w:divsChild>
            <w:div w:id="994189451">
              <w:marLeft w:val="0"/>
              <w:marRight w:val="0"/>
              <w:marTop w:val="180"/>
              <w:marBottom w:val="180"/>
              <w:divBdr>
                <w:top w:val="none" w:sz="0" w:space="0" w:color="auto"/>
                <w:left w:val="none" w:sz="0" w:space="0" w:color="auto"/>
                <w:bottom w:val="none" w:sz="0" w:space="0" w:color="auto"/>
                <w:right w:val="none" w:sz="0" w:space="0" w:color="auto"/>
              </w:divBdr>
            </w:div>
          </w:divsChild>
        </w:div>
        <w:div w:id="10298531">
          <w:marLeft w:val="0"/>
          <w:marRight w:val="0"/>
          <w:marTop w:val="0"/>
          <w:marBottom w:val="0"/>
          <w:divBdr>
            <w:top w:val="none" w:sz="0" w:space="0" w:color="auto"/>
            <w:left w:val="none" w:sz="0" w:space="0" w:color="auto"/>
            <w:bottom w:val="none" w:sz="0" w:space="0" w:color="auto"/>
            <w:right w:val="none" w:sz="0" w:space="0" w:color="auto"/>
          </w:divBdr>
          <w:divsChild>
            <w:div w:id="181707045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arcocamisanicalzolari/videos/307-vi-spiego-come-lai-legge-le-nostre-parole/1433288465235818/"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youtube.com/shorts/QWG-n93Dsz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lp.openai.com/it-it/articles/4936856-che-cosa-sono-i-token-e-come-contarli" TargetMode="External"/><Relationship Id="rId11" Type="http://schemas.openxmlformats.org/officeDocument/2006/relationships/hyperlink" Target="https://aistudio.google.com/" TargetMode="External"/><Relationship Id="rId5" Type="http://schemas.openxmlformats.org/officeDocument/2006/relationships/webSettings" Target="webSettings.xml"/><Relationship Id="rId10" Type="http://schemas.openxmlformats.org/officeDocument/2006/relationships/hyperlink" Target="https://platform.openai.com/tokenizer" TargetMode="External"/><Relationship Id="rId4" Type="http://schemas.openxmlformats.org/officeDocument/2006/relationships/settings" Target="settings.xml"/><Relationship Id="rId9" Type="http://schemas.openxmlformats.org/officeDocument/2006/relationships/hyperlink" Target="https://help.openai.com/it-it/articles/4936856-che-cosa-sono-i-token-e-come-contarl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387</Words>
  <Characters>2210</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Lavoro</dc:creator>
  <cp:keywords/>
  <dc:description/>
  <cp:lastModifiedBy>Alunno</cp:lastModifiedBy>
  <cp:revision>2</cp:revision>
  <dcterms:created xsi:type="dcterms:W3CDTF">2026-06-24T16:30:00Z</dcterms:created>
  <dcterms:modified xsi:type="dcterms:W3CDTF">2026-06-29T08:16:00Z</dcterms:modified>
</cp:coreProperties>
</file>